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1E0" w:firstRow="1" w:lastRow="1" w:firstColumn="1" w:lastColumn="1" w:noHBand="0" w:noVBand="0"/>
      </w:tblPr>
      <w:tblGrid>
        <w:gridCol w:w="3319"/>
        <w:gridCol w:w="6287"/>
      </w:tblGrid>
      <w:tr w:rsidR="00195100" w:rsidRPr="0060329C" w:rsidTr="00CA6918">
        <w:trPr>
          <w:trHeight w:val="1258"/>
        </w:trPr>
        <w:tc>
          <w:tcPr>
            <w:tcW w:w="3319" w:type="dxa"/>
          </w:tcPr>
          <w:p w:rsidR="00195100" w:rsidRPr="002E367B" w:rsidRDefault="00195100" w:rsidP="00195100">
            <w:pPr>
              <w:spacing w:after="0" w:line="240" w:lineRule="auto"/>
              <w:jc w:val="center"/>
              <w:rPr>
                <w:rFonts w:ascii="Times New Roman" w:hAnsi="Times New Roman" w:cs="Times New Roman"/>
                <w:b/>
                <w:sz w:val="26"/>
                <w:szCs w:val="26"/>
              </w:rPr>
            </w:pPr>
            <w:bookmarkStart w:id="0" w:name="loai_1"/>
            <w:r w:rsidRPr="002E367B">
              <w:rPr>
                <w:rFonts w:ascii="Times New Roman" w:hAnsi="Times New Roman" w:cs="Times New Roman"/>
                <w:b/>
                <w:sz w:val="26"/>
                <w:szCs w:val="26"/>
              </w:rPr>
              <w:t>HỘI ĐỒNG NHÂN DÂN</w:t>
            </w:r>
          </w:p>
          <w:p w:rsidR="00195100" w:rsidRPr="002E367B" w:rsidRDefault="00195100" w:rsidP="00195100">
            <w:pPr>
              <w:spacing w:after="0" w:line="240" w:lineRule="auto"/>
              <w:jc w:val="center"/>
              <w:rPr>
                <w:rFonts w:ascii="Times New Roman" w:hAnsi="Times New Roman" w:cs="Times New Roman"/>
                <w:b/>
                <w:sz w:val="26"/>
                <w:szCs w:val="26"/>
              </w:rPr>
            </w:pPr>
            <w:r w:rsidRPr="002E367B">
              <w:rPr>
                <w:rFonts w:ascii="Times New Roman" w:hAnsi="Times New Roman" w:cs="Times New Roman"/>
                <w:b/>
                <w:sz w:val="26"/>
                <w:szCs w:val="26"/>
              </w:rPr>
              <w:t>TỈNH BẾN TRE</w:t>
            </w:r>
          </w:p>
          <w:p w:rsidR="00195100" w:rsidRPr="002E367B" w:rsidRDefault="00195100" w:rsidP="00195100">
            <w:pPr>
              <w:spacing w:after="0" w:line="240" w:lineRule="auto"/>
              <w:jc w:val="center"/>
              <w:rPr>
                <w:rFonts w:ascii="Times New Roman" w:hAnsi="Times New Roman" w:cs="Times New Roman"/>
                <w:b/>
                <w:sz w:val="26"/>
                <w:szCs w:val="26"/>
              </w:rPr>
            </w:pPr>
            <w:r w:rsidRPr="002E367B">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4CA94D15" wp14:editId="15FF09A1">
                      <wp:simplePos x="0" y="0"/>
                      <wp:positionH relativeFrom="column">
                        <wp:posOffset>702310</wp:posOffset>
                      </wp:positionH>
                      <wp:positionV relativeFrom="paragraph">
                        <wp:posOffset>50800</wp:posOffset>
                      </wp:positionV>
                      <wp:extent cx="516890" cy="0"/>
                      <wp:effectExtent l="6985" t="12700" r="952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9C22F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4pt" to="9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7ot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WzRdL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"/>
                  </w:pict>
                </mc:Fallback>
              </mc:AlternateContent>
            </w:r>
          </w:p>
          <w:p w:rsidR="00195100" w:rsidRPr="002E367B" w:rsidRDefault="00195100" w:rsidP="00FC7108">
            <w:pPr>
              <w:spacing w:after="0" w:line="240" w:lineRule="auto"/>
              <w:jc w:val="center"/>
              <w:rPr>
                <w:rFonts w:ascii="Times New Roman" w:hAnsi="Times New Roman" w:cs="Times New Roman"/>
                <w:sz w:val="26"/>
                <w:szCs w:val="26"/>
              </w:rPr>
            </w:pPr>
            <w:r w:rsidRPr="002E367B">
              <w:rPr>
                <w:rFonts w:ascii="Times New Roman" w:hAnsi="Times New Roman" w:cs="Times New Roman"/>
                <w:sz w:val="26"/>
                <w:szCs w:val="26"/>
              </w:rPr>
              <w:t>Số</w:t>
            </w:r>
            <w:r w:rsidR="00FD5E39">
              <w:rPr>
                <w:rFonts w:ascii="Times New Roman" w:hAnsi="Times New Roman" w:cs="Times New Roman"/>
                <w:sz w:val="26"/>
                <w:szCs w:val="26"/>
              </w:rPr>
              <w:t>:01</w:t>
            </w:r>
            <w:r w:rsidRPr="002E367B">
              <w:rPr>
                <w:rFonts w:ascii="Times New Roman" w:hAnsi="Times New Roman" w:cs="Times New Roman"/>
                <w:sz w:val="26"/>
                <w:szCs w:val="26"/>
              </w:rPr>
              <w:t>/</w:t>
            </w:r>
            <w:r w:rsidR="00F7392F" w:rsidRPr="002E367B">
              <w:rPr>
                <w:rFonts w:ascii="Times New Roman" w:hAnsi="Times New Roman" w:cs="Times New Roman"/>
                <w:sz w:val="26"/>
                <w:szCs w:val="26"/>
              </w:rPr>
              <w:t>2024</w:t>
            </w:r>
            <w:r w:rsidRPr="002E367B">
              <w:rPr>
                <w:rFonts w:ascii="Times New Roman" w:hAnsi="Times New Roman" w:cs="Times New Roman"/>
                <w:sz w:val="26"/>
                <w:szCs w:val="26"/>
              </w:rPr>
              <w:t xml:space="preserve">/NQ-HĐND </w:t>
            </w:r>
          </w:p>
        </w:tc>
        <w:tc>
          <w:tcPr>
            <w:tcW w:w="6287" w:type="dxa"/>
          </w:tcPr>
          <w:p w:rsidR="00195100" w:rsidRPr="002E367B" w:rsidRDefault="00195100" w:rsidP="00195100">
            <w:pPr>
              <w:spacing w:after="0" w:line="240" w:lineRule="auto"/>
              <w:jc w:val="center"/>
              <w:rPr>
                <w:rFonts w:ascii="Times New Roman" w:hAnsi="Times New Roman" w:cs="Times New Roman"/>
                <w:b/>
                <w:sz w:val="26"/>
                <w:szCs w:val="26"/>
              </w:rPr>
            </w:pPr>
            <w:r w:rsidRPr="002E367B">
              <w:rPr>
                <w:rFonts w:ascii="Times New Roman" w:hAnsi="Times New Roman" w:cs="Times New Roman"/>
                <w:b/>
                <w:sz w:val="26"/>
                <w:szCs w:val="26"/>
              </w:rPr>
              <w:t>CỘNG HÒA XÃ HỘI CHỦ NGHĨA VIỆT NAM</w:t>
            </w:r>
          </w:p>
          <w:p w:rsidR="00195100" w:rsidRPr="002E367B" w:rsidRDefault="00195100" w:rsidP="00195100">
            <w:pPr>
              <w:spacing w:after="0" w:line="240" w:lineRule="auto"/>
              <w:jc w:val="center"/>
              <w:rPr>
                <w:rFonts w:ascii="Times New Roman" w:hAnsi="Times New Roman" w:cs="Times New Roman"/>
                <w:b/>
                <w:sz w:val="26"/>
                <w:szCs w:val="26"/>
              </w:rPr>
            </w:pPr>
            <w:r w:rsidRPr="002E367B">
              <w:rPr>
                <w:rFonts w:ascii="Times New Roman" w:hAnsi="Times New Roman" w:cs="Times New Roman"/>
                <w:b/>
                <w:sz w:val="26"/>
                <w:szCs w:val="26"/>
              </w:rPr>
              <w:t>Độc lập - Tự do - Hạnh phúc</w:t>
            </w:r>
          </w:p>
          <w:p w:rsidR="00195100" w:rsidRPr="002E367B" w:rsidRDefault="00195100" w:rsidP="00195100">
            <w:pPr>
              <w:spacing w:after="0" w:line="240" w:lineRule="auto"/>
              <w:jc w:val="center"/>
              <w:rPr>
                <w:rFonts w:ascii="Times New Roman" w:hAnsi="Times New Roman" w:cs="Times New Roman"/>
                <w:b/>
                <w:sz w:val="26"/>
                <w:szCs w:val="26"/>
              </w:rPr>
            </w:pPr>
            <w:r w:rsidRPr="002E367B">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42127A6" wp14:editId="36FAF40E">
                      <wp:simplePos x="0" y="0"/>
                      <wp:positionH relativeFrom="column">
                        <wp:posOffset>929602</wp:posOffset>
                      </wp:positionH>
                      <wp:positionV relativeFrom="paragraph">
                        <wp:posOffset>47139</wp:posOffset>
                      </wp:positionV>
                      <wp:extent cx="19964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6DDDD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3.7pt" to="230.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3w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59OigB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"/>
                  </w:pict>
                </mc:Fallback>
              </mc:AlternateContent>
            </w:r>
          </w:p>
          <w:p w:rsidR="00195100" w:rsidRPr="002E367B" w:rsidRDefault="00195100" w:rsidP="00FC7108">
            <w:pPr>
              <w:spacing w:after="0" w:line="240" w:lineRule="auto"/>
              <w:jc w:val="center"/>
              <w:rPr>
                <w:rFonts w:ascii="Times New Roman" w:hAnsi="Times New Roman" w:cs="Times New Roman"/>
                <w:i/>
                <w:sz w:val="26"/>
                <w:szCs w:val="26"/>
              </w:rPr>
            </w:pPr>
            <w:r w:rsidRPr="002E367B">
              <w:rPr>
                <w:rFonts w:ascii="Times New Roman" w:hAnsi="Times New Roman" w:cs="Times New Roman"/>
                <w:i/>
                <w:sz w:val="26"/>
                <w:szCs w:val="26"/>
              </w:rPr>
              <w:t>Bế</w:t>
            </w:r>
            <w:r w:rsidR="00FC7108">
              <w:rPr>
                <w:rFonts w:ascii="Times New Roman" w:hAnsi="Times New Roman" w:cs="Times New Roman"/>
                <w:i/>
                <w:sz w:val="26"/>
                <w:szCs w:val="26"/>
              </w:rPr>
              <w:t xml:space="preserve">n Tre, ngày </w:t>
            </w:r>
            <w:r w:rsidR="00FD5E39">
              <w:rPr>
                <w:rFonts w:ascii="Times New Roman" w:hAnsi="Times New Roman" w:cs="Times New Roman"/>
                <w:i/>
                <w:sz w:val="26"/>
                <w:szCs w:val="26"/>
              </w:rPr>
              <w:t>24</w:t>
            </w:r>
            <w:r w:rsidR="00B27489">
              <w:rPr>
                <w:rFonts w:ascii="Times New Roman" w:hAnsi="Times New Roman" w:cs="Times New Roman"/>
                <w:i/>
                <w:sz w:val="26"/>
                <w:szCs w:val="26"/>
              </w:rPr>
              <w:t xml:space="preserve"> tháng </w:t>
            </w:r>
            <w:r w:rsidR="00FD5E39">
              <w:rPr>
                <w:rFonts w:ascii="Times New Roman" w:hAnsi="Times New Roman" w:cs="Times New Roman"/>
                <w:i/>
                <w:sz w:val="26"/>
                <w:szCs w:val="26"/>
              </w:rPr>
              <w:t>4</w:t>
            </w:r>
            <w:r w:rsidR="00EE02C7">
              <w:rPr>
                <w:rFonts w:ascii="Times New Roman" w:hAnsi="Times New Roman" w:cs="Times New Roman"/>
                <w:i/>
                <w:sz w:val="26"/>
                <w:szCs w:val="26"/>
                <w:lang w:val="vi-VN"/>
              </w:rPr>
              <w:t xml:space="preserve"> </w:t>
            </w:r>
            <w:r w:rsidRPr="002E367B">
              <w:rPr>
                <w:rFonts w:ascii="Times New Roman" w:hAnsi="Times New Roman" w:cs="Times New Roman"/>
                <w:i/>
                <w:sz w:val="26"/>
                <w:szCs w:val="26"/>
              </w:rPr>
              <w:t xml:space="preserve">năm </w:t>
            </w:r>
            <w:r w:rsidR="00F7392F" w:rsidRPr="002E367B">
              <w:rPr>
                <w:rFonts w:ascii="Times New Roman" w:hAnsi="Times New Roman" w:cs="Times New Roman"/>
                <w:i/>
                <w:sz w:val="26"/>
                <w:szCs w:val="26"/>
              </w:rPr>
              <w:t>2024</w:t>
            </w:r>
          </w:p>
        </w:tc>
      </w:tr>
    </w:tbl>
    <w:p w:rsidR="00195100" w:rsidRPr="0060329C" w:rsidRDefault="00195100" w:rsidP="00195100">
      <w:pPr>
        <w:rPr>
          <w:rFonts w:ascii="Times New Roman" w:hAnsi="Times New Roman" w:cs="Times New Roman"/>
          <w:vanish/>
          <w:sz w:val="28"/>
          <w:szCs w:val="28"/>
        </w:rPr>
      </w:pPr>
    </w:p>
    <w:p w:rsidR="00195100" w:rsidRPr="0060329C" w:rsidRDefault="00195100" w:rsidP="00532053">
      <w:pPr>
        <w:spacing w:before="360" w:after="0" w:line="240" w:lineRule="auto"/>
        <w:jc w:val="center"/>
        <w:rPr>
          <w:rFonts w:ascii="Times New Roman" w:hAnsi="Times New Roman" w:cs="Times New Roman"/>
          <w:b/>
          <w:sz w:val="28"/>
          <w:szCs w:val="28"/>
        </w:rPr>
      </w:pPr>
      <w:r w:rsidRPr="0060329C">
        <w:rPr>
          <w:rFonts w:ascii="Times New Roman" w:hAnsi="Times New Roman" w:cs="Times New Roman"/>
          <w:b/>
          <w:sz w:val="28"/>
          <w:szCs w:val="28"/>
        </w:rPr>
        <w:t>NGHỊ QUYẾT</w:t>
      </w:r>
    </w:p>
    <w:p w:rsidR="00F910F5" w:rsidRDefault="00F910F5" w:rsidP="00B27489">
      <w:pPr>
        <w:spacing w:after="0" w:line="240" w:lineRule="auto"/>
        <w:jc w:val="center"/>
        <w:rPr>
          <w:rFonts w:ascii="Times New Roman" w:hAnsi="Times New Roman" w:cs="Times New Roman"/>
          <w:b/>
          <w:iCs/>
          <w:sz w:val="28"/>
          <w:szCs w:val="28"/>
          <w:lang w:val="vi-VN"/>
        </w:rPr>
      </w:pPr>
      <w:r>
        <w:rPr>
          <w:rFonts w:ascii="Times New Roman" w:hAnsi="Times New Roman" w:cs="Times New Roman"/>
          <w:b/>
          <w:sz w:val="28"/>
          <w:szCs w:val="28"/>
        </w:rPr>
        <w:t>Q</w:t>
      </w:r>
      <w:r w:rsidR="00195100" w:rsidRPr="0060329C">
        <w:rPr>
          <w:rFonts w:ascii="Times New Roman" w:hAnsi="Times New Roman" w:cs="Times New Roman"/>
          <w:b/>
          <w:sz w:val="28"/>
          <w:szCs w:val="28"/>
        </w:rPr>
        <w:t xml:space="preserve">uy định mức chi </w:t>
      </w:r>
      <w:r w:rsidR="00195100" w:rsidRPr="0060329C">
        <w:rPr>
          <w:rFonts w:ascii="Times New Roman" w:hAnsi="Times New Roman" w:cs="Times New Roman"/>
          <w:b/>
          <w:iCs/>
          <w:sz w:val="28"/>
          <w:szCs w:val="28"/>
        </w:rPr>
        <w:t xml:space="preserve">bảo đảm cho công tác phổ biến, giáo dục pháp luật, </w:t>
      </w:r>
    </w:p>
    <w:p w:rsidR="00195100" w:rsidRPr="0060329C" w:rsidRDefault="00195100" w:rsidP="00B27489">
      <w:pPr>
        <w:spacing w:after="0" w:line="240" w:lineRule="auto"/>
        <w:jc w:val="center"/>
        <w:rPr>
          <w:rFonts w:ascii="Times New Roman" w:hAnsi="Times New Roman" w:cs="Times New Roman"/>
          <w:b/>
          <w:sz w:val="28"/>
          <w:szCs w:val="28"/>
        </w:rPr>
      </w:pPr>
      <w:r w:rsidRPr="0060329C">
        <w:rPr>
          <w:rFonts w:ascii="Times New Roman" w:hAnsi="Times New Roman" w:cs="Times New Roman"/>
          <w:b/>
          <w:iCs/>
          <w:sz w:val="28"/>
          <w:szCs w:val="28"/>
        </w:rPr>
        <w:t>chuẩn tiếp cận pháp luật và hòa giải ở cơ s</w:t>
      </w:r>
      <w:r w:rsidR="000A270F" w:rsidRPr="0060329C">
        <w:rPr>
          <w:rFonts w:ascii="Times New Roman" w:hAnsi="Times New Roman" w:cs="Times New Roman"/>
          <w:b/>
          <w:iCs/>
          <w:sz w:val="28"/>
          <w:szCs w:val="28"/>
        </w:rPr>
        <w:t>ở trên địa bàn tỉnh Bến Tre</w:t>
      </w:r>
    </w:p>
    <w:p w:rsidR="00B27489" w:rsidRPr="00A22A3A" w:rsidRDefault="00195100" w:rsidP="00A22A3A">
      <w:pPr>
        <w:spacing w:after="0"/>
        <w:jc w:val="center"/>
        <w:rPr>
          <w:rFonts w:ascii="Times New Roman" w:hAnsi="Times New Roman" w:cs="Times New Roman"/>
          <w:b/>
          <w:sz w:val="28"/>
          <w:szCs w:val="28"/>
          <w:lang w:val="vi-VN"/>
        </w:rPr>
      </w:pPr>
      <w:r w:rsidRPr="0060329C">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54719487" wp14:editId="245BD7E9">
                <wp:simplePos x="0" y="0"/>
                <wp:positionH relativeFrom="column">
                  <wp:posOffset>2195606</wp:posOffset>
                </wp:positionH>
                <wp:positionV relativeFrom="paragraph">
                  <wp:posOffset>75528</wp:posOffset>
                </wp:positionV>
                <wp:extent cx="1393825"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0D165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pt,5.95pt" to="282.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"/>
            </w:pict>
          </mc:Fallback>
        </mc:AlternateContent>
      </w:r>
    </w:p>
    <w:p w:rsidR="00A22A3A" w:rsidRDefault="00A22A3A" w:rsidP="00A22A3A">
      <w:pPr>
        <w:spacing w:after="0" w:line="240" w:lineRule="auto"/>
        <w:jc w:val="center"/>
        <w:rPr>
          <w:rFonts w:ascii="Times New Roman" w:hAnsi="Times New Roman" w:cs="Times New Roman"/>
          <w:b/>
          <w:sz w:val="28"/>
          <w:szCs w:val="28"/>
        </w:rPr>
      </w:pPr>
    </w:p>
    <w:p w:rsidR="00195100" w:rsidRPr="0060329C" w:rsidRDefault="00195100" w:rsidP="00A22A3A">
      <w:pPr>
        <w:spacing w:after="0" w:line="240" w:lineRule="auto"/>
        <w:jc w:val="center"/>
        <w:rPr>
          <w:rFonts w:ascii="Times New Roman" w:hAnsi="Times New Roman" w:cs="Times New Roman"/>
          <w:b/>
          <w:sz w:val="28"/>
          <w:szCs w:val="28"/>
        </w:rPr>
      </w:pPr>
      <w:r w:rsidRPr="0060329C">
        <w:rPr>
          <w:rFonts w:ascii="Times New Roman" w:hAnsi="Times New Roman" w:cs="Times New Roman"/>
          <w:b/>
          <w:sz w:val="28"/>
          <w:szCs w:val="28"/>
        </w:rPr>
        <w:t>HỘI ĐỒNG NHÂN DÂN TỈNH BẾN TRE</w:t>
      </w:r>
    </w:p>
    <w:p w:rsidR="00195100" w:rsidRDefault="00195100" w:rsidP="00A22A3A">
      <w:pPr>
        <w:spacing w:after="0" w:line="240" w:lineRule="auto"/>
        <w:jc w:val="center"/>
        <w:rPr>
          <w:rFonts w:ascii="Times New Roman" w:hAnsi="Times New Roman" w:cs="Times New Roman"/>
          <w:b/>
          <w:sz w:val="28"/>
          <w:szCs w:val="28"/>
        </w:rPr>
      </w:pPr>
      <w:r w:rsidRPr="0060329C">
        <w:rPr>
          <w:rFonts w:ascii="Times New Roman" w:hAnsi="Times New Roman" w:cs="Times New Roman"/>
          <w:b/>
          <w:sz w:val="28"/>
          <w:szCs w:val="28"/>
        </w:rPr>
        <w:t>KHÓA X - KỲ HỌP THỨ</w:t>
      </w:r>
      <w:r w:rsidR="00B27489">
        <w:rPr>
          <w:rFonts w:ascii="Times New Roman" w:hAnsi="Times New Roman" w:cs="Times New Roman"/>
          <w:b/>
          <w:sz w:val="28"/>
          <w:szCs w:val="28"/>
        </w:rPr>
        <w:t xml:space="preserve"> 12</w:t>
      </w:r>
    </w:p>
    <w:p w:rsidR="00B27489" w:rsidRPr="0060329C" w:rsidRDefault="001D1892" w:rsidP="00A22A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B27489">
        <w:rPr>
          <w:rFonts w:ascii="Times New Roman" w:hAnsi="Times New Roman" w:cs="Times New Roman"/>
          <w:b/>
          <w:sz w:val="28"/>
          <w:szCs w:val="28"/>
        </w:rPr>
        <w:t>KỲ HỌP ĐỂ GIẢI QUYẾT CÔNG VIỆC PHÁT SINH ĐỘT XUẤT)</w:t>
      </w:r>
    </w:p>
    <w:p w:rsidR="008C0E37" w:rsidRDefault="008C0E37" w:rsidP="00A22A3A">
      <w:pPr>
        <w:spacing w:after="0" w:line="240" w:lineRule="auto"/>
        <w:ind w:firstLine="567"/>
        <w:jc w:val="both"/>
        <w:rPr>
          <w:rFonts w:ascii="Times New Roman" w:hAnsi="Times New Roman" w:cs="Times New Roman"/>
          <w:i/>
          <w:sz w:val="28"/>
          <w:szCs w:val="28"/>
        </w:rPr>
      </w:pPr>
    </w:p>
    <w:p w:rsidR="00195100" w:rsidRPr="0060329C" w:rsidRDefault="00195100" w:rsidP="00B27489">
      <w:pPr>
        <w:spacing w:after="120" w:line="240" w:lineRule="auto"/>
        <w:ind w:firstLine="567"/>
        <w:jc w:val="both"/>
        <w:rPr>
          <w:rFonts w:ascii="Times New Roman" w:hAnsi="Times New Roman" w:cs="Times New Roman"/>
          <w:i/>
          <w:sz w:val="28"/>
          <w:szCs w:val="28"/>
        </w:rPr>
      </w:pPr>
      <w:r w:rsidRPr="0060329C">
        <w:rPr>
          <w:rFonts w:ascii="Times New Roman" w:hAnsi="Times New Roman" w:cs="Times New Roman"/>
          <w:i/>
          <w:sz w:val="28"/>
          <w:szCs w:val="28"/>
        </w:rPr>
        <w:t>Căn cứ Luậ</w:t>
      </w:r>
      <w:r w:rsidR="00B27489">
        <w:rPr>
          <w:rFonts w:ascii="Times New Roman" w:hAnsi="Times New Roman" w:cs="Times New Roman"/>
          <w:i/>
          <w:sz w:val="28"/>
          <w:szCs w:val="28"/>
        </w:rPr>
        <w:t>t T</w:t>
      </w:r>
      <w:r w:rsidRPr="0060329C">
        <w:rPr>
          <w:rFonts w:ascii="Times New Roman" w:hAnsi="Times New Roman" w:cs="Times New Roman"/>
          <w:i/>
          <w:sz w:val="28"/>
          <w:szCs w:val="28"/>
        </w:rPr>
        <w:t xml:space="preserve">ổ chức chính quyền địa phương ngày 19 tháng 6 năm 2015; </w:t>
      </w:r>
    </w:p>
    <w:p w:rsidR="00195100" w:rsidRPr="0060329C" w:rsidRDefault="00195100" w:rsidP="00B27489">
      <w:pPr>
        <w:spacing w:after="120" w:line="240" w:lineRule="auto"/>
        <w:ind w:firstLine="567"/>
        <w:jc w:val="both"/>
        <w:rPr>
          <w:rFonts w:ascii="Times New Roman" w:hAnsi="Times New Roman" w:cs="Times New Roman"/>
          <w:i/>
          <w:sz w:val="28"/>
          <w:szCs w:val="28"/>
        </w:rPr>
      </w:pPr>
      <w:r w:rsidRPr="0060329C">
        <w:rPr>
          <w:rFonts w:ascii="Times New Roman" w:hAnsi="Times New Roman" w:cs="Times New Roman"/>
          <w:i/>
          <w:sz w:val="28"/>
          <w:szCs w:val="28"/>
        </w:rPr>
        <w:t>Căn cứ Luật sửa đổi, bổ sung một số điều của Luậ</w:t>
      </w:r>
      <w:r w:rsidR="00B27489">
        <w:rPr>
          <w:rFonts w:ascii="Times New Roman" w:hAnsi="Times New Roman" w:cs="Times New Roman"/>
          <w:i/>
          <w:sz w:val="28"/>
          <w:szCs w:val="28"/>
        </w:rPr>
        <w:t>t T</w:t>
      </w:r>
      <w:r w:rsidRPr="0060329C">
        <w:rPr>
          <w:rFonts w:ascii="Times New Roman" w:hAnsi="Times New Roman" w:cs="Times New Roman"/>
          <w:i/>
          <w:sz w:val="28"/>
          <w:szCs w:val="28"/>
        </w:rPr>
        <w:t>ổ chức Chính phủ và Luậ</w:t>
      </w:r>
      <w:r w:rsidR="00B27489">
        <w:rPr>
          <w:rFonts w:ascii="Times New Roman" w:hAnsi="Times New Roman" w:cs="Times New Roman"/>
          <w:i/>
          <w:sz w:val="28"/>
          <w:szCs w:val="28"/>
        </w:rPr>
        <w:t>t T</w:t>
      </w:r>
      <w:r w:rsidRPr="0060329C">
        <w:rPr>
          <w:rFonts w:ascii="Times New Roman" w:hAnsi="Times New Roman" w:cs="Times New Roman"/>
          <w:i/>
          <w:sz w:val="28"/>
          <w:szCs w:val="28"/>
        </w:rPr>
        <w:t>ổ chức chính quyền địa phương ngày 22 tháng 11 năm 2019;</w:t>
      </w:r>
    </w:p>
    <w:p w:rsidR="00195100" w:rsidRPr="0060329C" w:rsidRDefault="00195100" w:rsidP="00B27489">
      <w:pPr>
        <w:spacing w:after="120" w:line="240" w:lineRule="auto"/>
        <w:ind w:firstLine="567"/>
        <w:jc w:val="both"/>
        <w:rPr>
          <w:rFonts w:ascii="Times New Roman" w:hAnsi="Times New Roman" w:cs="Times New Roman"/>
          <w:i/>
          <w:iCs/>
          <w:spacing w:val="8"/>
          <w:sz w:val="28"/>
          <w:szCs w:val="28"/>
          <w:lang w:val="vi-VN"/>
        </w:rPr>
      </w:pPr>
      <w:r w:rsidRPr="0060329C">
        <w:rPr>
          <w:rFonts w:ascii="Times New Roman" w:hAnsi="Times New Roman" w:cs="Times New Roman"/>
          <w:i/>
          <w:iCs/>
          <w:spacing w:val="8"/>
          <w:sz w:val="28"/>
          <w:szCs w:val="28"/>
          <w:lang w:val="vi-VN"/>
        </w:rPr>
        <w:t xml:space="preserve">Căn cứ Luật </w:t>
      </w:r>
      <w:r w:rsidR="00B27489">
        <w:rPr>
          <w:rFonts w:ascii="Times New Roman" w:hAnsi="Times New Roman" w:cs="Times New Roman"/>
          <w:i/>
          <w:iCs/>
          <w:spacing w:val="8"/>
          <w:sz w:val="28"/>
          <w:szCs w:val="28"/>
        </w:rPr>
        <w:t>B</w:t>
      </w:r>
      <w:r w:rsidRPr="0060329C">
        <w:rPr>
          <w:rFonts w:ascii="Times New Roman" w:hAnsi="Times New Roman" w:cs="Times New Roman"/>
          <w:i/>
          <w:iCs/>
          <w:spacing w:val="8"/>
          <w:sz w:val="28"/>
          <w:szCs w:val="28"/>
          <w:lang w:val="vi-VN"/>
        </w:rPr>
        <w:t xml:space="preserve">an hành văn bản quy phạm pháp luật ngày 22 tháng 6 năm 2015; </w:t>
      </w:r>
    </w:p>
    <w:p w:rsidR="00195100" w:rsidRPr="0060329C" w:rsidRDefault="00195100" w:rsidP="00B27489">
      <w:pPr>
        <w:spacing w:after="120" w:line="240" w:lineRule="auto"/>
        <w:ind w:firstLine="567"/>
        <w:jc w:val="both"/>
        <w:rPr>
          <w:rFonts w:ascii="Times New Roman" w:hAnsi="Times New Roman" w:cs="Times New Roman"/>
          <w:i/>
          <w:iCs/>
          <w:spacing w:val="8"/>
          <w:sz w:val="28"/>
          <w:szCs w:val="28"/>
          <w:lang w:val="vi-VN"/>
        </w:rPr>
      </w:pPr>
      <w:r w:rsidRPr="0060329C">
        <w:rPr>
          <w:rFonts w:ascii="Times New Roman" w:hAnsi="Times New Roman" w:cs="Times New Roman"/>
          <w:i/>
          <w:iCs/>
          <w:spacing w:val="8"/>
          <w:sz w:val="28"/>
          <w:szCs w:val="28"/>
        </w:rPr>
        <w:t xml:space="preserve">Căn cứ </w:t>
      </w:r>
      <w:r w:rsidRPr="0060329C">
        <w:rPr>
          <w:rFonts w:ascii="Times New Roman" w:hAnsi="Times New Roman" w:cs="Times New Roman"/>
          <w:i/>
          <w:iCs/>
          <w:spacing w:val="8"/>
          <w:sz w:val="28"/>
          <w:szCs w:val="28"/>
          <w:lang w:val="vi-VN"/>
        </w:rPr>
        <w:t xml:space="preserve">Luật sửa đổi, bổ sung một số điều của Luật </w:t>
      </w:r>
      <w:r w:rsidR="00B27489">
        <w:rPr>
          <w:rFonts w:ascii="Times New Roman" w:hAnsi="Times New Roman" w:cs="Times New Roman"/>
          <w:i/>
          <w:iCs/>
          <w:spacing w:val="8"/>
          <w:sz w:val="28"/>
          <w:szCs w:val="28"/>
        </w:rPr>
        <w:t>B</w:t>
      </w:r>
      <w:r w:rsidRPr="0060329C">
        <w:rPr>
          <w:rFonts w:ascii="Times New Roman" w:hAnsi="Times New Roman" w:cs="Times New Roman"/>
          <w:i/>
          <w:iCs/>
          <w:spacing w:val="8"/>
          <w:sz w:val="28"/>
          <w:szCs w:val="28"/>
          <w:lang w:val="vi-VN"/>
        </w:rPr>
        <w:t>an hành văn bản quy phạm pháp luật ngày 18 tháng 6 năm 2020;</w:t>
      </w:r>
    </w:p>
    <w:p w:rsidR="00195100" w:rsidRPr="0060329C" w:rsidRDefault="00195100" w:rsidP="00B27489">
      <w:pPr>
        <w:spacing w:after="120" w:line="240" w:lineRule="auto"/>
        <w:ind w:firstLine="567"/>
        <w:jc w:val="both"/>
        <w:rPr>
          <w:rFonts w:ascii="Times New Roman" w:hAnsi="Times New Roman" w:cs="Times New Roman"/>
          <w:i/>
          <w:iCs/>
          <w:sz w:val="28"/>
          <w:szCs w:val="28"/>
        </w:rPr>
      </w:pPr>
      <w:r w:rsidRPr="0060329C">
        <w:rPr>
          <w:rFonts w:ascii="Times New Roman" w:hAnsi="Times New Roman" w:cs="Times New Roman"/>
          <w:i/>
          <w:iCs/>
          <w:sz w:val="28"/>
          <w:szCs w:val="28"/>
        </w:rPr>
        <w:t>Căn cứ Luậ</w:t>
      </w:r>
      <w:r w:rsidR="00B27489">
        <w:rPr>
          <w:rFonts w:ascii="Times New Roman" w:hAnsi="Times New Roman" w:cs="Times New Roman"/>
          <w:i/>
          <w:iCs/>
          <w:sz w:val="28"/>
          <w:szCs w:val="28"/>
        </w:rPr>
        <w:t>t N</w:t>
      </w:r>
      <w:r w:rsidRPr="0060329C">
        <w:rPr>
          <w:rFonts w:ascii="Times New Roman" w:hAnsi="Times New Roman" w:cs="Times New Roman"/>
          <w:i/>
          <w:iCs/>
          <w:sz w:val="28"/>
          <w:szCs w:val="28"/>
        </w:rPr>
        <w:t xml:space="preserve">gân sách nhà nước ngày 25 tháng 6 năm 2015; </w:t>
      </w:r>
    </w:p>
    <w:p w:rsidR="00195100" w:rsidRPr="0060329C" w:rsidRDefault="00195100" w:rsidP="00B27489">
      <w:pPr>
        <w:spacing w:after="120" w:line="240" w:lineRule="auto"/>
        <w:ind w:firstLine="567"/>
        <w:jc w:val="both"/>
        <w:rPr>
          <w:rFonts w:ascii="Times New Roman" w:hAnsi="Times New Roman" w:cs="Times New Roman"/>
          <w:i/>
          <w:sz w:val="28"/>
          <w:szCs w:val="28"/>
        </w:rPr>
      </w:pPr>
      <w:r w:rsidRPr="0060329C">
        <w:rPr>
          <w:rFonts w:ascii="Times New Roman" w:hAnsi="Times New Roman" w:cs="Times New Roman"/>
          <w:i/>
          <w:sz w:val="28"/>
          <w:szCs w:val="28"/>
        </w:rPr>
        <w:t xml:space="preserve">Căn cứ Thông tư số 56/2023/TT-BTC ngày 18 tháng 8 năm 2023 của Bộ trưởng Bộ Tài chính quy định việc </w:t>
      </w:r>
      <w:r w:rsidRPr="0060329C">
        <w:rPr>
          <w:rFonts w:ascii="Times New Roman" w:hAnsi="Times New Roman" w:cs="Times New Roman"/>
          <w:i/>
          <w:iCs/>
          <w:sz w:val="28"/>
          <w:szCs w:val="28"/>
        </w:rPr>
        <w:t>lập dự toán, quản lý, sử dụng và quyết toán kinh phí bảo đảm cho công tác phổ biến, giáo dục pháp luật, chuẩn tiếp cận pháp luật và hòa giải ở cơ sở</w:t>
      </w:r>
      <w:r w:rsidR="00002B8B">
        <w:rPr>
          <w:rFonts w:ascii="Times New Roman" w:hAnsi="Times New Roman" w:cs="Times New Roman"/>
          <w:i/>
          <w:iCs/>
          <w:sz w:val="28"/>
          <w:szCs w:val="28"/>
        </w:rPr>
        <w:t>;</w:t>
      </w:r>
    </w:p>
    <w:p w:rsidR="000914F2" w:rsidRDefault="00195100" w:rsidP="00B27489">
      <w:pPr>
        <w:spacing w:after="120" w:line="240" w:lineRule="auto"/>
        <w:ind w:firstLine="567"/>
        <w:jc w:val="both"/>
        <w:rPr>
          <w:rFonts w:ascii="Times New Roman" w:hAnsi="Times New Roman" w:cs="Times New Roman"/>
          <w:i/>
          <w:sz w:val="28"/>
          <w:szCs w:val="28"/>
          <w:lang w:val="vi-VN"/>
        </w:rPr>
      </w:pPr>
      <w:r w:rsidRPr="000408FD">
        <w:rPr>
          <w:rFonts w:ascii="Times New Roman" w:hAnsi="Times New Roman" w:cs="Times New Roman"/>
          <w:i/>
          <w:sz w:val="28"/>
          <w:szCs w:val="28"/>
        </w:rPr>
        <w:t xml:space="preserve">Xét </w:t>
      </w:r>
      <w:r w:rsidR="000408FD" w:rsidRPr="000408FD">
        <w:rPr>
          <w:rFonts w:ascii="Times New Roman" w:hAnsi="Times New Roman" w:cs="Times New Roman"/>
          <w:i/>
          <w:sz w:val="28"/>
          <w:szCs w:val="28"/>
          <w:lang w:val="sv-SE"/>
        </w:rPr>
        <w:t xml:space="preserve">Tờ trình số 1930/TTr-UBND ngày 01 tháng 4 năm 2024 của Ủy ban nhân dân tỉnh </w:t>
      </w:r>
      <w:r w:rsidR="000408FD" w:rsidRPr="000408FD">
        <w:rPr>
          <w:rFonts w:ascii="Times New Roman" w:hAnsi="Times New Roman" w:cs="Times New Roman"/>
          <w:i/>
          <w:sz w:val="28"/>
          <w:szCs w:val="28"/>
          <w:shd w:val="clear" w:color="auto" w:fill="FFFFFF"/>
        </w:rPr>
        <w:t>ban hành Nghị quyết của Hội đồng nhân dân tỉnh quy định mức chi bảo đảm cho công tác phổ biến, giáo dục pháp luật, chuẩn tiếp cận pháp luật và hòa giải ở cơ sở trên địa bàn tỉnh Bến Tre</w:t>
      </w:r>
      <w:r w:rsidRPr="000408FD">
        <w:rPr>
          <w:rFonts w:ascii="Times New Roman" w:hAnsi="Times New Roman" w:cs="Times New Roman"/>
          <w:i/>
          <w:sz w:val="28"/>
          <w:szCs w:val="28"/>
        </w:rPr>
        <w:t>;</w:t>
      </w:r>
      <w:r w:rsidRPr="0060329C">
        <w:rPr>
          <w:rFonts w:ascii="Times New Roman" w:hAnsi="Times New Roman" w:cs="Times New Roman"/>
          <w:i/>
          <w:sz w:val="28"/>
          <w:szCs w:val="28"/>
        </w:rPr>
        <w:t xml:space="preserve"> Báo cáo thẩm tra của </w:t>
      </w:r>
      <w:r w:rsidR="00002B8B">
        <w:rPr>
          <w:rFonts w:ascii="Times New Roman" w:hAnsi="Times New Roman" w:cs="Times New Roman"/>
          <w:i/>
          <w:sz w:val="28"/>
          <w:szCs w:val="28"/>
        </w:rPr>
        <w:t xml:space="preserve">các </w:t>
      </w:r>
      <w:r w:rsidR="000D2396">
        <w:rPr>
          <w:rFonts w:ascii="Times New Roman" w:hAnsi="Times New Roman" w:cs="Times New Roman"/>
          <w:i/>
          <w:sz w:val="28"/>
          <w:szCs w:val="28"/>
        </w:rPr>
        <w:t>B</w:t>
      </w:r>
      <w:r w:rsidR="00002B8B">
        <w:rPr>
          <w:rFonts w:ascii="Times New Roman" w:hAnsi="Times New Roman" w:cs="Times New Roman"/>
          <w:i/>
          <w:sz w:val="28"/>
          <w:szCs w:val="28"/>
        </w:rPr>
        <w:t xml:space="preserve">an </w:t>
      </w:r>
      <w:r w:rsidRPr="0060329C">
        <w:rPr>
          <w:rFonts w:ascii="Times New Roman" w:hAnsi="Times New Roman" w:cs="Times New Roman"/>
          <w:i/>
          <w:sz w:val="28"/>
          <w:szCs w:val="28"/>
        </w:rPr>
        <w:t>Hội đồng nhân dân tỉnh</w:t>
      </w:r>
      <w:r w:rsidR="000408FD">
        <w:rPr>
          <w:rFonts w:ascii="Times New Roman" w:hAnsi="Times New Roman" w:cs="Times New Roman"/>
          <w:i/>
          <w:sz w:val="28"/>
          <w:szCs w:val="28"/>
        </w:rPr>
        <w:t>;</w:t>
      </w:r>
      <w:r w:rsidR="000D2396">
        <w:rPr>
          <w:rFonts w:ascii="Times New Roman" w:hAnsi="Times New Roman" w:cs="Times New Roman"/>
          <w:i/>
          <w:sz w:val="28"/>
          <w:szCs w:val="28"/>
        </w:rPr>
        <w:t xml:space="preserve"> ý </w:t>
      </w:r>
      <w:r w:rsidRPr="0060329C">
        <w:rPr>
          <w:rFonts w:ascii="Times New Roman" w:hAnsi="Times New Roman" w:cs="Times New Roman"/>
          <w:i/>
          <w:sz w:val="28"/>
          <w:szCs w:val="28"/>
        </w:rPr>
        <w:t>kiến thảo luận của đại biểu Hội đồng nhân dân tỉnh tại kỳ họp.</w:t>
      </w:r>
    </w:p>
    <w:p w:rsidR="00A22A3A" w:rsidRDefault="00195100" w:rsidP="002D4575">
      <w:pPr>
        <w:spacing w:before="240" w:after="240" w:line="240" w:lineRule="auto"/>
        <w:jc w:val="center"/>
        <w:rPr>
          <w:rFonts w:ascii="Times New Roman" w:hAnsi="Times New Roman" w:cs="Times New Roman"/>
          <w:b/>
          <w:sz w:val="28"/>
          <w:szCs w:val="28"/>
        </w:rPr>
      </w:pPr>
      <w:r w:rsidRPr="0060329C">
        <w:rPr>
          <w:rFonts w:ascii="Times New Roman" w:hAnsi="Times New Roman" w:cs="Times New Roman"/>
          <w:b/>
          <w:sz w:val="28"/>
          <w:szCs w:val="28"/>
        </w:rPr>
        <w:t>QUYẾT NGHỊ:</w:t>
      </w:r>
    </w:p>
    <w:p w:rsidR="00B21CC7" w:rsidRPr="0060329C" w:rsidRDefault="00B21CC7" w:rsidP="00A22A3A">
      <w:pPr>
        <w:pStyle w:val="NormalWeb"/>
        <w:shd w:val="clear" w:color="auto" w:fill="FFFFFF"/>
        <w:spacing w:before="0" w:beforeAutospacing="0" w:after="120" w:afterAutospacing="0"/>
        <w:ind w:firstLine="567"/>
        <w:jc w:val="both"/>
        <w:rPr>
          <w:sz w:val="28"/>
          <w:szCs w:val="28"/>
        </w:rPr>
      </w:pPr>
      <w:bookmarkStart w:id="1" w:name="dieu_1"/>
      <w:bookmarkEnd w:id="0"/>
      <w:r w:rsidRPr="0060329C">
        <w:rPr>
          <w:b/>
          <w:bCs/>
          <w:sz w:val="28"/>
          <w:szCs w:val="28"/>
        </w:rPr>
        <w:t>Điều 1. Phạm vi điều chỉnh và đối tượng áp dụng</w:t>
      </w:r>
      <w:bookmarkEnd w:id="1"/>
    </w:p>
    <w:p w:rsidR="005C5D39" w:rsidRPr="004F2B32" w:rsidRDefault="00376936" w:rsidP="00A22A3A">
      <w:pPr>
        <w:pStyle w:val="NormalWeb"/>
        <w:shd w:val="clear" w:color="auto" w:fill="FFFFFF"/>
        <w:spacing w:before="0" w:beforeAutospacing="0" w:after="120" w:afterAutospacing="0"/>
        <w:ind w:firstLine="567"/>
        <w:jc w:val="both"/>
        <w:rPr>
          <w:bCs/>
          <w:sz w:val="28"/>
          <w:szCs w:val="28"/>
        </w:rPr>
      </w:pPr>
      <w:r w:rsidRPr="004F2B32">
        <w:rPr>
          <w:sz w:val="28"/>
          <w:szCs w:val="28"/>
        </w:rPr>
        <w:t xml:space="preserve">1. </w:t>
      </w:r>
      <w:r w:rsidR="00B56A04" w:rsidRPr="004F2B32">
        <w:rPr>
          <w:bCs/>
          <w:sz w:val="28"/>
          <w:szCs w:val="28"/>
        </w:rPr>
        <w:t>Phạm vi điều chỉnh</w:t>
      </w:r>
    </w:p>
    <w:p w:rsidR="00FF2DD8" w:rsidRDefault="004F2B32" w:rsidP="00A22A3A">
      <w:pPr>
        <w:pStyle w:val="NormalWeb"/>
        <w:shd w:val="clear" w:color="auto" w:fill="FFFFFF"/>
        <w:spacing w:before="0" w:beforeAutospacing="0" w:after="120" w:afterAutospacing="0"/>
        <w:ind w:firstLine="567"/>
        <w:jc w:val="both"/>
        <w:rPr>
          <w:sz w:val="28"/>
          <w:szCs w:val="28"/>
          <w:lang w:val="vi-VN"/>
        </w:rPr>
      </w:pPr>
      <w:r>
        <w:rPr>
          <w:sz w:val="28"/>
          <w:szCs w:val="28"/>
        </w:rPr>
        <w:t>a</w:t>
      </w:r>
      <w:r>
        <w:rPr>
          <w:sz w:val="28"/>
          <w:szCs w:val="28"/>
          <w:lang w:val="vi-VN"/>
        </w:rPr>
        <w:t xml:space="preserve">) </w:t>
      </w:r>
      <w:r w:rsidR="00A77ECC" w:rsidRPr="0060329C">
        <w:rPr>
          <w:sz w:val="28"/>
          <w:szCs w:val="28"/>
        </w:rPr>
        <w:t xml:space="preserve">Nghị quyết này quy định </w:t>
      </w:r>
      <w:r w:rsidR="00B56A04">
        <w:rPr>
          <w:sz w:val="28"/>
          <w:szCs w:val="28"/>
        </w:rPr>
        <w:t>nội</w:t>
      </w:r>
      <w:r w:rsidR="00B56A04">
        <w:rPr>
          <w:sz w:val="28"/>
          <w:szCs w:val="28"/>
          <w:lang w:val="vi-VN"/>
        </w:rPr>
        <w:t xml:space="preserve"> dung chi và </w:t>
      </w:r>
      <w:r w:rsidR="00A77ECC" w:rsidRPr="0060329C">
        <w:rPr>
          <w:sz w:val="28"/>
          <w:szCs w:val="28"/>
        </w:rPr>
        <w:t xml:space="preserve">mức chi </w:t>
      </w:r>
      <w:r w:rsidR="00B21CC7" w:rsidRPr="0060329C">
        <w:rPr>
          <w:sz w:val="28"/>
          <w:szCs w:val="28"/>
        </w:rPr>
        <w:t>bảo đảm cho công tác phổ biến, giáo dục pháp luật, chuẩn tiếp cận pháp luật và hòa giải ở cơ sở</w:t>
      </w:r>
      <w:r w:rsidR="00A77ECC" w:rsidRPr="0060329C">
        <w:rPr>
          <w:sz w:val="28"/>
          <w:szCs w:val="28"/>
        </w:rPr>
        <w:t xml:space="preserve"> trên địa bàn tỉnh Bến Tre</w:t>
      </w:r>
      <w:r w:rsidR="00B21CC7" w:rsidRPr="0060329C">
        <w:rPr>
          <w:sz w:val="28"/>
          <w:szCs w:val="28"/>
        </w:rPr>
        <w:t>.</w:t>
      </w:r>
    </w:p>
    <w:p w:rsidR="00EE02C7" w:rsidRPr="0060329C" w:rsidRDefault="004F2B32" w:rsidP="00B27489">
      <w:pP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Pr>
          <w:rFonts w:ascii="Times New Roman" w:eastAsia="Times New Roman" w:hAnsi="Times New Roman" w:cs="Times New Roman"/>
          <w:sz w:val="28"/>
          <w:szCs w:val="28"/>
          <w:lang w:val="vi-VN"/>
        </w:rPr>
        <w:t xml:space="preserve">) </w:t>
      </w:r>
      <w:r w:rsidR="00EE02C7" w:rsidRPr="0060329C">
        <w:rPr>
          <w:rFonts w:ascii="Times New Roman" w:eastAsia="Times New Roman" w:hAnsi="Times New Roman" w:cs="Times New Roman"/>
          <w:sz w:val="28"/>
          <w:szCs w:val="28"/>
        </w:rPr>
        <w:t xml:space="preserve">Các nội dung khác có liên quan đến kinh phí bảo đảm cho công tác phổ biến, giáo dục pháp luật, chuẩn tiếp cận pháp luật và hòa giải ở cơ sở trên địa bàn tỉnh Bến Tre chưa được quy định tại Nghị quyết này thì thực hiện theo </w:t>
      </w:r>
      <w:r w:rsidR="00F910F5" w:rsidRPr="00F910F5">
        <w:rPr>
          <w:rFonts w:ascii="Times New Roman" w:hAnsi="Times New Roman" w:cs="Times New Roman"/>
          <w:sz w:val="28"/>
          <w:szCs w:val="28"/>
        </w:rPr>
        <w:t xml:space="preserve">Thông tư số </w:t>
      </w:r>
      <w:r w:rsidR="00F910F5" w:rsidRPr="00F910F5">
        <w:rPr>
          <w:rFonts w:ascii="Times New Roman" w:hAnsi="Times New Roman" w:cs="Times New Roman"/>
          <w:sz w:val="28"/>
          <w:szCs w:val="28"/>
        </w:rPr>
        <w:lastRenderedPageBreak/>
        <w:t xml:space="preserve">56/2023/TT-BTC ngày 18 tháng 8 năm 2023 của Bộ trưởng Bộ Tài chính quy định việc </w:t>
      </w:r>
      <w:r w:rsidR="00F910F5" w:rsidRPr="00F910F5">
        <w:rPr>
          <w:rFonts w:ascii="Times New Roman" w:hAnsi="Times New Roman" w:cs="Times New Roman"/>
          <w:iCs/>
          <w:sz w:val="28"/>
          <w:szCs w:val="28"/>
        </w:rPr>
        <w:t>lập dự toán, quản lý, sử dụng và quyết toán kinh phí bảo đảm cho công tác phổ biến, giáo dục pháp luật, chuẩn tiếp cận pháp luật và hòa giải ở cơ sở</w:t>
      </w:r>
      <w:r w:rsidR="00F910F5">
        <w:rPr>
          <w:rFonts w:ascii="Times New Roman" w:eastAsia="Times New Roman" w:hAnsi="Times New Roman" w:cs="Times New Roman"/>
          <w:sz w:val="28"/>
          <w:szCs w:val="28"/>
          <w:lang w:val="vi-VN"/>
        </w:rPr>
        <w:t xml:space="preserve"> </w:t>
      </w:r>
      <w:r w:rsidR="00EE02C7" w:rsidRPr="0060329C">
        <w:rPr>
          <w:rFonts w:ascii="Times New Roman" w:eastAsia="Times New Roman" w:hAnsi="Times New Roman" w:cs="Times New Roman"/>
          <w:sz w:val="28"/>
          <w:szCs w:val="28"/>
        </w:rPr>
        <w:t>và các văn bản khác có liên quan.</w:t>
      </w:r>
    </w:p>
    <w:p w:rsidR="00605CE6" w:rsidRDefault="00B56A04" w:rsidP="00B27489">
      <w:pPr>
        <w:pStyle w:val="NormalWeb"/>
        <w:shd w:val="clear" w:color="auto" w:fill="FFFFFF"/>
        <w:spacing w:before="0" w:beforeAutospacing="0" w:after="120" w:afterAutospacing="0"/>
        <w:ind w:firstLine="567"/>
        <w:jc w:val="both"/>
        <w:rPr>
          <w:bCs/>
          <w:sz w:val="28"/>
          <w:szCs w:val="28"/>
          <w:lang w:val="vi-VN"/>
        </w:rPr>
      </w:pPr>
      <w:r w:rsidRPr="004F2B32">
        <w:rPr>
          <w:sz w:val="28"/>
          <w:szCs w:val="28"/>
          <w:lang w:val="vi-VN"/>
        </w:rPr>
        <w:t>2. Đ</w:t>
      </w:r>
      <w:r w:rsidRPr="004F2B32">
        <w:rPr>
          <w:bCs/>
          <w:sz w:val="28"/>
          <w:szCs w:val="28"/>
        </w:rPr>
        <w:t xml:space="preserve">ối tượng áp </w:t>
      </w:r>
      <w:r w:rsidR="004F2B32">
        <w:rPr>
          <w:bCs/>
          <w:sz w:val="28"/>
          <w:szCs w:val="28"/>
        </w:rPr>
        <w:t>dụng</w:t>
      </w:r>
    </w:p>
    <w:p w:rsidR="00B56A04" w:rsidRPr="0060329C" w:rsidRDefault="00B56A04" w:rsidP="00B27489">
      <w:pPr>
        <w:pStyle w:val="NormalWeb"/>
        <w:shd w:val="clear" w:color="auto" w:fill="FFFFFF"/>
        <w:spacing w:before="0" w:beforeAutospacing="0" w:after="120" w:afterAutospacing="0"/>
        <w:ind w:firstLine="567"/>
        <w:jc w:val="both"/>
        <w:rPr>
          <w:sz w:val="28"/>
          <w:szCs w:val="28"/>
        </w:rPr>
      </w:pPr>
      <w:r w:rsidRPr="0060329C">
        <w:rPr>
          <w:sz w:val="28"/>
          <w:szCs w:val="28"/>
        </w:rPr>
        <w:t>Nghị quyết này áp dụng đối với 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 Bến Tre.</w:t>
      </w:r>
    </w:p>
    <w:p w:rsidR="003F0AAC" w:rsidRDefault="0039187B" w:rsidP="00B27489">
      <w:pPr>
        <w:spacing w:after="120" w:line="240" w:lineRule="auto"/>
        <w:ind w:firstLine="567"/>
        <w:jc w:val="both"/>
        <w:rPr>
          <w:rFonts w:ascii="Times New Roman" w:eastAsia="Times New Roman" w:hAnsi="Times New Roman" w:cs="Times New Roman"/>
          <w:b/>
          <w:sz w:val="28"/>
          <w:szCs w:val="28"/>
          <w:lang w:val="vi-VN"/>
        </w:rPr>
      </w:pPr>
      <w:bookmarkStart w:id="2" w:name="dieu_3"/>
      <w:r w:rsidRPr="003F0AAC">
        <w:rPr>
          <w:rFonts w:ascii="Times New Roman" w:eastAsia="Times New Roman" w:hAnsi="Times New Roman" w:cs="Times New Roman"/>
          <w:b/>
          <w:sz w:val="28"/>
          <w:szCs w:val="28"/>
        </w:rPr>
        <w:t>Điều 2</w:t>
      </w:r>
      <w:r w:rsidR="00B21CC7" w:rsidRPr="003F0AAC">
        <w:rPr>
          <w:rFonts w:ascii="Times New Roman" w:eastAsia="Times New Roman" w:hAnsi="Times New Roman" w:cs="Times New Roman"/>
          <w:b/>
          <w:sz w:val="28"/>
          <w:szCs w:val="28"/>
        </w:rPr>
        <w:t xml:space="preserve">. </w:t>
      </w:r>
      <w:bookmarkEnd w:id="2"/>
      <w:r w:rsidR="009A0067" w:rsidRPr="003F0AAC">
        <w:rPr>
          <w:rFonts w:ascii="Times New Roman" w:eastAsia="Times New Roman" w:hAnsi="Times New Roman" w:cs="Times New Roman"/>
          <w:b/>
          <w:sz w:val="28"/>
          <w:szCs w:val="28"/>
        </w:rPr>
        <w:t>Nội dung</w:t>
      </w:r>
      <w:r w:rsidR="003F0AAC" w:rsidRPr="003F0AAC">
        <w:rPr>
          <w:rFonts w:ascii="Times New Roman" w:eastAsia="Times New Roman" w:hAnsi="Times New Roman" w:cs="Times New Roman"/>
          <w:b/>
          <w:sz w:val="28"/>
          <w:szCs w:val="28"/>
        </w:rPr>
        <w:t xml:space="preserve"> chi, </w:t>
      </w:r>
      <w:r w:rsidR="009A0067" w:rsidRPr="003F0AAC">
        <w:rPr>
          <w:rFonts w:ascii="Times New Roman" w:eastAsia="Times New Roman" w:hAnsi="Times New Roman" w:cs="Times New Roman"/>
          <w:b/>
          <w:sz w:val="28"/>
          <w:szCs w:val="28"/>
        </w:rPr>
        <w:t>m</w:t>
      </w:r>
      <w:r w:rsidRPr="003F0AAC">
        <w:rPr>
          <w:rFonts w:ascii="Times New Roman" w:eastAsia="Times New Roman" w:hAnsi="Times New Roman" w:cs="Times New Roman"/>
          <w:b/>
          <w:sz w:val="28"/>
          <w:szCs w:val="28"/>
        </w:rPr>
        <w:t xml:space="preserve">ức chi </w:t>
      </w:r>
      <w:r w:rsidR="003F0AAC" w:rsidRPr="003F0AAC">
        <w:rPr>
          <w:rFonts w:ascii="Times New Roman" w:eastAsia="Times New Roman" w:hAnsi="Times New Roman" w:cs="Times New Roman"/>
          <w:b/>
          <w:sz w:val="28"/>
          <w:szCs w:val="28"/>
        </w:rPr>
        <w:t xml:space="preserve">và </w:t>
      </w:r>
      <w:r w:rsidR="003F0AAC">
        <w:rPr>
          <w:rFonts w:ascii="Times New Roman" w:eastAsia="Times New Roman" w:hAnsi="Times New Roman" w:cs="Times New Roman"/>
          <w:b/>
          <w:sz w:val="28"/>
          <w:szCs w:val="28"/>
        </w:rPr>
        <w:t>n</w:t>
      </w:r>
      <w:r w:rsidR="003F0AAC" w:rsidRPr="0060329C">
        <w:rPr>
          <w:rFonts w:ascii="Times New Roman" w:eastAsia="Times New Roman" w:hAnsi="Times New Roman" w:cs="Times New Roman"/>
          <w:b/>
          <w:sz w:val="28"/>
          <w:szCs w:val="28"/>
        </w:rPr>
        <w:t>guồn kinh phí thực hiện</w:t>
      </w:r>
    </w:p>
    <w:p w:rsidR="0043127E" w:rsidRPr="003F0AAC" w:rsidRDefault="003F0AAC" w:rsidP="00B27489">
      <w:pP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vi-VN"/>
        </w:rPr>
        <w:t xml:space="preserve">. </w:t>
      </w:r>
      <w:r w:rsidRPr="003F0AAC">
        <w:rPr>
          <w:rFonts w:ascii="Times New Roman" w:eastAsia="Times New Roman" w:hAnsi="Times New Roman" w:cs="Times New Roman"/>
          <w:sz w:val="28"/>
          <w:szCs w:val="28"/>
        </w:rPr>
        <w:t>Nội dung chi</w:t>
      </w:r>
      <w:r w:rsidR="00EF503C">
        <w:rPr>
          <w:rFonts w:ascii="Times New Roman" w:eastAsia="Times New Roman" w:hAnsi="Times New Roman" w:cs="Times New Roman"/>
          <w:sz w:val="28"/>
          <w:szCs w:val="28"/>
          <w:lang w:val="vi-VN"/>
        </w:rPr>
        <w:t xml:space="preserve"> và</w:t>
      </w:r>
      <w:r w:rsidRPr="003F0AAC">
        <w:rPr>
          <w:rFonts w:ascii="Times New Roman" w:eastAsia="Times New Roman" w:hAnsi="Times New Roman" w:cs="Times New Roman"/>
          <w:sz w:val="28"/>
          <w:szCs w:val="28"/>
        </w:rPr>
        <w:t xml:space="preserve"> mức chi </w:t>
      </w:r>
      <w:r w:rsidR="0043127E" w:rsidRPr="003F0AAC">
        <w:rPr>
          <w:rFonts w:ascii="Times New Roman" w:eastAsia="Times New Roman" w:hAnsi="Times New Roman" w:cs="Times New Roman"/>
          <w:sz w:val="28"/>
          <w:szCs w:val="28"/>
        </w:rPr>
        <w:t>bảo đảm cho công tác phổ biến, giáo dục pháp luật, chuẩn tiếp cận pháp luật và hòa giải ở cơ sở trên địa bàn tỉnh Bến Tre theo Phụ lục kèm theo Nghị quyết này.</w:t>
      </w:r>
    </w:p>
    <w:p w:rsidR="004F2B32" w:rsidRPr="004F2B32" w:rsidRDefault="0002702C" w:rsidP="00B27489">
      <w:pPr>
        <w:shd w:val="clear" w:color="auto" w:fill="FFFFFF"/>
        <w:spacing w:after="12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2</w:t>
      </w:r>
      <w:r w:rsidR="0043127E">
        <w:rPr>
          <w:rFonts w:ascii="Times New Roman" w:eastAsia="Times New Roman" w:hAnsi="Times New Roman" w:cs="Times New Roman"/>
          <w:sz w:val="28"/>
          <w:szCs w:val="28"/>
        </w:rPr>
        <w:t>.</w:t>
      </w:r>
      <w:r w:rsidR="004F2B32">
        <w:rPr>
          <w:rFonts w:ascii="Times New Roman" w:eastAsia="Times New Roman" w:hAnsi="Times New Roman" w:cs="Times New Roman"/>
          <w:sz w:val="28"/>
          <w:szCs w:val="28"/>
          <w:lang w:val="vi-VN"/>
        </w:rPr>
        <w:t xml:space="preserve"> </w:t>
      </w:r>
      <w:r w:rsidR="004F2B32" w:rsidRPr="004F2B32">
        <w:rPr>
          <w:rFonts w:ascii="Times New Roman" w:eastAsia="Times New Roman" w:hAnsi="Times New Roman" w:cs="Times New Roman"/>
          <w:sz w:val="28"/>
          <w:szCs w:val="28"/>
          <w:lang w:val="vi-VN"/>
        </w:rPr>
        <w:t>N</w:t>
      </w:r>
      <w:r w:rsidR="004F2B32" w:rsidRPr="004F2B32">
        <w:rPr>
          <w:rFonts w:ascii="Times New Roman" w:eastAsia="Times New Roman" w:hAnsi="Times New Roman" w:cs="Times New Roman"/>
          <w:sz w:val="28"/>
          <w:szCs w:val="28"/>
        </w:rPr>
        <w:t>guồn kinh phí thực hiện</w:t>
      </w:r>
    </w:p>
    <w:p w:rsidR="0043127E" w:rsidRPr="00EE1544" w:rsidRDefault="004F2B32" w:rsidP="00B27489">
      <w:pPr>
        <w:shd w:val="clear" w:color="auto" w:fill="FFFFFF"/>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Pr>
          <w:rFonts w:ascii="Times New Roman" w:eastAsia="Times New Roman" w:hAnsi="Times New Roman" w:cs="Times New Roman"/>
          <w:sz w:val="28"/>
          <w:szCs w:val="28"/>
          <w:lang w:val="vi-VN"/>
        </w:rPr>
        <w:t xml:space="preserve">) </w:t>
      </w:r>
      <w:r w:rsidR="0043127E" w:rsidRPr="00EE1544">
        <w:rPr>
          <w:rFonts w:ascii="Times New Roman" w:eastAsia="Times New Roman" w:hAnsi="Times New Roman" w:cs="Times New Roman"/>
          <w:sz w:val="28"/>
          <w:szCs w:val="28"/>
        </w:rPr>
        <w:t>Kinh phí bảo đảm cho công tác phổ biến, giáo dục pháp luật,</w:t>
      </w:r>
      <w:r w:rsidR="00894379">
        <w:rPr>
          <w:rFonts w:ascii="Times New Roman" w:eastAsia="Times New Roman" w:hAnsi="Times New Roman" w:cs="Times New Roman"/>
          <w:sz w:val="28"/>
          <w:szCs w:val="28"/>
        </w:rPr>
        <w:t xml:space="preserve"> chuẩn tiếp cận pháp luật và hòa</w:t>
      </w:r>
      <w:r w:rsidR="0043127E" w:rsidRPr="00EE1544">
        <w:rPr>
          <w:rFonts w:ascii="Times New Roman" w:eastAsia="Times New Roman" w:hAnsi="Times New Roman" w:cs="Times New Roman"/>
          <w:sz w:val="28"/>
          <w:szCs w:val="28"/>
        </w:rPr>
        <w:t xml:space="preserve"> giải ở cơ sở của c</w:t>
      </w:r>
      <w:r w:rsidR="0043127E" w:rsidRPr="00EE1544">
        <w:rPr>
          <w:rFonts w:ascii="Times New Roman" w:eastAsia="Times New Roman" w:hAnsi="Times New Roman" w:cs="Times New Roman" w:hint="eastAsia"/>
          <w:sz w:val="28"/>
          <w:szCs w:val="28"/>
        </w:rPr>
        <w:t>ơ</w:t>
      </w:r>
      <w:r w:rsidR="0043127E" w:rsidRPr="00EE1544">
        <w:rPr>
          <w:rFonts w:ascii="Times New Roman" w:eastAsia="Times New Roman" w:hAnsi="Times New Roman" w:cs="Times New Roman"/>
          <w:sz w:val="28"/>
          <w:szCs w:val="28"/>
        </w:rPr>
        <w:t xml:space="preserve"> quan, đ</w:t>
      </w:r>
      <w:r w:rsidR="0043127E" w:rsidRPr="00EE1544">
        <w:rPr>
          <w:rFonts w:ascii="Times New Roman" w:eastAsia="Times New Roman" w:hAnsi="Times New Roman" w:cs="Times New Roman" w:hint="eastAsia"/>
          <w:sz w:val="28"/>
          <w:szCs w:val="28"/>
        </w:rPr>
        <w:t>ơ</w:t>
      </w:r>
      <w:r>
        <w:rPr>
          <w:rFonts w:ascii="Times New Roman" w:eastAsia="Times New Roman" w:hAnsi="Times New Roman" w:cs="Times New Roman"/>
          <w:sz w:val="28"/>
          <w:szCs w:val="28"/>
        </w:rPr>
        <w:t>n vị</w:t>
      </w:r>
      <w:r>
        <w:rPr>
          <w:rFonts w:ascii="Times New Roman" w:eastAsia="Times New Roman" w:hAnsi="Times New Roman" w:cs="Times New Roman"/>
          <w:sz w:val="28"/>
          <w:szCs w:val="28"/>
          <w:lang w:val="vi-VN"/>
        </w:rPr>
        <w:t xml:space="preserve"> </w:t>
      </w:r>
      <w:r w:rsidR="0043127E" w:rsidRPr="00EE1544">
        <w:rPr>
          <w:rFonts w:ascii="Times New Roman" w:eastAsia="Times New Roman" w:hAnsi="Times New Roman" w:cs="Times New Roman"/>
          <w:sz w:val="28"/>
          <w:szCs w:val="28"/>
        </w:rPr>
        <w:t>thuộc cấp nào do ngân sách nhà n</w:t>
      </w:r>
      <w:r w:rsidR="0043127E" w:rsidRPr="00EE1544">
        <w:rPr>
          <w:rFonts w:ascii="Times New Roman" w:eastAsia="Times New Roman" w:hAnsi="Times New Roman" w:cs="Times New Roman" w:hint="eastAsia"/>
          <w:sz w:val="28"/>
          <w:szCs w:val="28"/>
        </w:rPr>
        <w:t>ư</w:t>
      </w:r>
      <w:r w:rsidR="0043127E" w:rsidRPr="00EE1544">
        <w:rPr>
          <w:rFonts w:ascii="Times New Roman" w:eastAsia="Times New Roman" w:hAnsi="Times New Roman" w:cs="Times New Roman"/>
          <w:sz w:val="28"/>
          <w:szCs w:val="28"/>
        </w:rPr>
        <w:t>ớc cấp đó bảo đảm và đ</w:t>
      </w:r>
      <w:r w:rsidR="0043127E" w:rsidRPr="00EE1544">
        <w:rPr>
          <w:rFonts w:ascii="Times New Roman" w:eastAsia="Times New Roman" w:hAnsi="Times New Roman" w:cs="Times New Roman" w:hint="eastAsia"/>
          <w:sz w:val="28"/>
          <w:szCs w:val="28"/>
        </w:rPr>
        <w:t>ư</w:t>
      </w:r>
      <w:r w:rsidR="0043127E" w:rsidRPr="00EE1544">
        <w:rPr>
          <w:rFonts w:ascii="Times New Roman" w:eastAsia="Times New Roman" w:hAnsi="Times New Roman" w:cs="Times New Roman"/>
          <w:sz w:val="28"/>
          <w:szCs w:val="28"/>
        </w:rPr>
        <w:t>ợc tổng hợp vào dự toán ngân sách hàng năm của c</w:t>
      </w:r>
      <w:r w:rsidR="0043127E" w:rsidRPr="00EE1544">
        <w:rPr>
          <w:rFonts w:ascii="Times New Roman" w:eastAsia="Times New Roman" w:hAnsi="Times New Roman" w:cs="Times New Roman" w:hint="eastAsia"/>
          <w:sz w:val="28"/>
          <w:szCs w:val="28"/>
        </w:rPr>
        <w:t>ơ</w:t>
      </w:r>
      <w:r w:rsidR="0043127E" w:rsidRPr="00EE1544">
        <w:rPr>
          <w:rFonts w:ascii="Times New Roman" w:eastAsia="Times New Roman" w:hAnsi="Times New Roman" w:cs="Times New Roman"/>
          <w:sz w:val="28"/>
          <w:szCs w:val="28"/>
        </w:rPr>
        <w:t xml:space="preserve"> quan, đ</w:t>
      </w:r>
      <w:r w:rsidR="0043127E" w:rsidRPr="00EE1544">
        <w:rPr>
          <w:rFonts w:ascii="Times New Roman" w:eastAsia="Times New Roman" w:hAnsi="Times New Roman" w:cs="Times New Roman" w:hint="eastAsia"/>
          <w:sz w:val="28"/>
          <w:szCs w:val="28"/>
        </w:rPr>
        <w:t>ơ</w:t>
      </w:r>
      <w:r w:rsidR="0043127E" w:rsidRPr="00EE1544">
        <w:rPr>
          <w:rFonts w:ascii="Times New Roman" w:eastAsia="Times New Roman" w:hAnsi="Times New Roman" w:cs="Times New Roman"/>
          <w:sz w:val="28"/>
          <w:szCs w:val="28"/>
        </w:rPr>
        <w:t xml:space="preserve">n vị. </w:t>
      </w:r>
    </w:p>
    <w:p w:rsidR="0043127E" w:rsidRPr="00EE1544" w:rsidRDefault="004F2B32" w:rsidP="00B27489">
      <w:pPr>
        <w:tabs>
          <w:tab w:val="left" w:pos="709"/>
        </w:tabs>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Pr>
          <w:rFonts w:ascii="Times New Roman" w:eastAsia="Times New Roman" w:hAnsi="Times New Roman" w:cs="Times New Roman"/>
          <w:sz w:val="28"/>
          <w:szCs w:val="28"/>
          <w:lang w:val="vi-VN"/>
        </w:rPr>
        <w:t xml:space="preserve">) </w:t>
      </w:r>
      <w:r w:rsidR="0043127E" w:rsidRPr="00EE1544">
        <w:rPr>
          <w:rFonts w:ascii="Times New Roman" w:eastAsia="Times New Roman" w:hAnsi="Times New Roman" w:cs="Times New Roman"/>
          <w:sz w:val="28"/>
          <w:szCs w:val="28"/>
        </w:rPr>
        <w:t>Kinh phí từ nguồn tài trợ của các cá nhân, tổ chức, doanh nghiệp trong và ngoài nước và nguồn kinh phí hợp pháp khác theo quy định của pháp luật.</w:t>
      </w:r>
    </w:p>
    <w:p w:rsidR="0043127E" w:rsidRPr="0060329C" w:rsidRDefault="0043127E" w:rsidP="00B27489">
      <w:pPr>
        <w:spacing w:after="120" w:line="240" w:lineRule="auto"/>
        <w:ind w:firstLine="567"/>
        <w:jc w:val="both"/>
        <w:rPr>
          <w:rFonts w:ascii="Times New Roman" w:eastAsia="Times New Roman" w:hAnsi="Times New Roman" w:cs="Times New Roman"/>
          <w:b/>
          <w:sz w:val="28"/>
          <w:szCs w:val="28"/>
        </w:rPr>
      </w:pPr>
      <w:r w:rsidRPr="0060329C">
        <w:rPr>
          <w:rFonts w:ascii="Times New Roman" w:eastAsia="Times New Roman" w:hAnsi="Times New Roman" w:cs="Times New Roman"/>
          <w:b/>
          <w:sz w:val="28"/>
          <w:szCs w:val="28"/>
        </w:rPr>
        <w:t xml:space="preserve">Điều </w:t>
      </w:r>
      <w:r w:rsidR="00AC2003">
        <w:rPr>
          <w:rFonts w:ascii="Times New Roman" w:eastAsia="Times New Roman" w:hAnsi="Times New Roman" w:cs="Times New Roman"/>
          <w:b/>
          <w:sz w:val="28"/>
          <w:szCs w:val="28"/>
        </w:rPr>
        <w:t>3</w:t>
      </w:r>
      <w:r w:rsidRPr="0060329C">
        <w:rPr>
          <w:rFonts w:ascii="Times New Roman" w:eastAsia="Times New Roman" w:hAnsi="Times New Roman" w:cs="Times New Roman"/>
          <w:b/>
          <w:sz w:val="28"/>
          <w:szCs w:val="28"/>
        </w:rPr>
        <w:t>. Tổ chức thực hiện</w:t>
      </w:r>
    </w:p>
    <w:p w:rsidR="0043127E" w:rsidRPr="0060329C" w:rsidRDefault="0043127E" w:rsidP="00B27489">
      <w:pPr>
        <w:spacing w:after="120" w:line="240" w:lineRule="auto"/>
        <w:ind w:firstLine="567"/>
        <w:jc w:val="both"/>
        <w:rPr>
          <w:rFonts w:ascii="Times New Roman" w:eastAsia="Times New Roman" w:hAnsi="Times New Roman" w:cs="Times New Roman"/>
          <w:sz w:val="28"/>
          <w:szCs w:val="28"/>
        </w:rPr>
      </w:pPr>
      <w:r w:rsidRPr="0060329C">
        <w:rPr>
          <w:rFonts w:ascii="Times New Roman" w:eastAsia="Times New Roman" w:hAnsi="Times New Roman" w:cs="Times New Roman"/>
          <w:sz w:val="28"/>
          <w:szCs w:val="28"/>
        </w:rPr>
        <w:t>1. Ủy ban nhân dân tỉnh tổ chức triển khai thực hiện Nghị quyết này.</w:t>
      </w:r>
    </w:p>
    <w:p w:rsidR="004F2B32" w:rsidRDefault="0043127E" w:rsidP="00B27489">
      <w:pPr>
        <w:spacing w:after="120" w:line="240" w:lineRule="auto"/>
        <w:ind w:firstLine="567"/>
        <w:jc w:val="both"/>
        <w:rPr>
          <w:rFonts w:ascii="Times New Roman" w:eastAsia="Times New Roman" w:hAnsi="Times New Roman" w:cs="Times New Roman"/>
          <w:sz w:val="28"/>
          <w:szCs w:val="28"/>
          <w:lang w:val="vi-VN"/>
        </w:rPr>
      </w:pPr>
      <w:r w:rsidRPr="0060329C">
        <w:rPr>
          <w:rFonts w:ascii="Times New Roman" w:eastAsia="Times New Roman" w:hAnsi="Times New Roman" w:cs="Times New Roman"/>
          <w:sz w:val="28"/>
          <w:szCs w:val="28"/>
        </w:rPr>
        <w:t>2. Thường trực Hội đồng nhân dân tỉnh, các Ban Hội đồng nhân dân tỉnh</w:t>
      </w:r>
      <w:r w:rsidR="002D4575">
        <w:rPr>
          <w:rFonts w:ascii="Times New Roman" w:eastAsia="Times New Roman" w:hAnsi="Times New Roman" w:cs="Times New Roman"/>
          <w:sz w:val="28"/>
          <w:szCs w:val="28"/>
        </w:rPr>
        <w:t xml:space="preserve"> và</w:t>
      </w:r>
      <w:r w:rsidRPr="0060329C">
        <w:rPr>
          <w:rFonts w:ascii="Times New Roman" w:eastAsia="Times New Roman" w:hAnsi="Times New Roman" w:cs="Times New Roman"/>
          <w:sz w:val="28"/>
          <w:szCs w:val="28"/>
        </w:rPr>
        <w:t xml:space="preserve"> Đại biểu Hội đồng nhân dân tỉnh giám sát việc thực hiện Nghị quyết.</w:t>
      </w:r>
    </w:p>
    <w:p w:rsidR="0043127E" w:rsidRPr="004F2B32" w:rsidRDefault="0043127E" w:rsidP="00B27489">
      <w:pPr>
        <w:spacing w:after="120" w:line="240" w:lineRule="auto"/>
        <w:ind w:firstLine="567"/>
        <w:jc w:val="both"/>
        <w:rPr>
          <w:rFonts w:ascii="Times New Roman" w:eastAsia="Times New Roman" w:hAnsi="Times New Roman" w:cs="Times New Roman"/>
          <w:sz w:val="28"/>
          <w:szCs w:val="28"/>
        </w:rPr>
      </w:pPr>
      <w:r w:rsidRPr="004F2B32">
        <w:rPr>
          <w:rFonts w:ascii="Times New Roman" w:eastAsia="Times New Roman" w:hAnsi="Times New Roman" w:cs="Times New Roman"/>
          <w:sz w:val="28"/>
          <w:szCs w:val="28"/>
        </w:rPr>
        <w:t>3. Các</w:t>
      </w:r>
      <w:r w:rsidRPr="007C71C4">
        <w:rPr>
          <w:rFonts w:ascii="Times New Roman" w:eastAsia="Times New Roman" w:hAnsi="Times New Roman" w:cs="Times New Roman"/>
          <w:sz w:val="28"/>
          <w:szCs w:val="28"/>
        </w:rPr>
        <w:t xml:space="preserve"> khoản chi ngoài lương của cán bộ, công chức, viên chức có nguồn gốc từ ngân sách nhà nước quy định tại Nghị quyết này được áp dụng cho đến khi thực hiện cải cách tiền lương theo Nghị quyết số 27-NQ/TW ngày 21 tháng 5 năm 2018 của Hội nghị lần thứ bảy Ban Chấp hành Trung ương khóa XII về cải cách chính sách tiền lương đối với cán bộ, công chức</w:t>
      </w:r>
      <w:r w:rsidRPr="00525B7E">
        <w:rPr>
          <w:rFonts w:ascii="Times New Roman" w:eastAsia="Times New Roman" w:hAnsi="Times New Roman" w:cs="Times New Roman"/>
          <w:color w:val="000000"/>
          <w:sz w:val="28"/>
          <w:szCs w:val="28"/>
        </w:rPr>
        <w:t>, viên chức, lực lượng vũ trang và người lao động trong doanh nghiệp.</w:t>
      </w:r>
    </w:p>
    <w:p w:rsidR="0043127E" w:rsidRPr="0060329C" w:rsidRDefault="0043127E" w:rsidP="00B27489">
      <w:pPr>
        <w:pStyle w:val="NormalWeb"/>
        <w:shd w:val="clear" w:color="auto" w:fill="FFFFFF"/>
        <w:spacing w:before="0" w:beforeAutospacing="0" w:after="120" w:afterAutospacing="0"/>
        <w:ind w:firstLine="567"/>
        <w:jc w:val="both"/>
        <w:rPr>
          <w:sz w:val="28"/>
          <w:szCs w:val="28"/>
        </w:rPr>
      </w:pPr>
      <w:r>
        <w:rPr>
          <w:sz w:val="28"/>
          <w:szCs w:val="28"/>
        </w:rPr>
        <w:t xml:space="preserve">4. </w:t>
      </w:r>
      <w:r w:rsidRPr="0060329C">
        <w:rPr>
          <w:sz w:val="28"/>
          <w:szCs w:val="28"/>
        </w:rPr>
        <w:t>Trong quá trình thực hiện, nếu các văn bản quy phạm pháp luật được dẫn chiếu để áp dụng tại Nghị quyết này được sửa đổi, bổ sung, thay thế thì áp dụng theo các văn bản sửa đổi, bổ sung, thay thế đó.</w:t>
      </w:r>
    </w:p>
    <w:p w:rsidR="0043127E" w:rsidRPr="0060329C" w:rsidRDefault="0043127E" w:rsidP="00B27489">
      <w:pPr>
        <w:spacing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60329C">
        <w:rPr>
          <w:rFonts w:ascii="Times New Roman" w:eastAsia="Times New Roman" w:hAnsi="Times New Roman" w:cs="Times New Roman"/>
          <w:sz w:val="28"/>
          <w:szCs w:val="28"/>
        </w:rPr>
        <w:t>. Nghị quyết này thay thế Nghị quyết số 11/2014/NQ-HĐND ngày 10 tháng 7 năm 2014 của Hội đồng nhân dân tỉnh Bến Tre quy định mức chi bảo đảm cho công tác phổ biến, giáo dục pháp luật và chuẩn tiếp cận pháp luật của người dân tại cơ sở trên địa bàn tỉnh Bến Tre và Nghị quyết số 21/2014/NQ-HĐND ngày 09 tháng 12 năm 2014 của Hội đồng nhân dân tỉnh Bến Tre quy định mức chi thực hiện công tác hòa giải ở cơ sở trên địa bàn tỉnh Bến Tre.</w:t>
      </w:r>
    </w:p>
    <w:p w:rsidR="0043127E" w:rsidRDefault="0043127E" w:rsidP="000576A2">
      <w:pPr>
        <w:spacing w:after="0" w:line="240" w:lineRule="auto"/>
        <w:ind w:firstLine="567"/>
        <w:jc w:val="both"/>
        <w:rPr>
          <w:rFonts w:ascii="Times New Roman" w:eastAsia="Times New Roman" w:hAnsi="Times New Roman" w:cs="Times New Roman"/>
          <w:sz w:val="28"/>
          <w:szCs w:val="28"/>
          <w:lang w:val="vi-VN"/>
        </w:rPr>
      </w:pPr>
      <w:r w:rsidRPr="0060329C">
        <w:rPr>
          <w:rFonts w:ascii="Times New Roman" w:eastAsia="Times New Roman" w:hAnsi="Times New Roman" w:cs="Times New Roman"/>
          <w:sz w:val="28"/>
          <w:szCs w:val="28"/>
        </w:rPr>
        <w:lastRenderedPageBreak/>
        <w:t xml:space="preserve">Nghị quyết này đã được </w:t>
      </w:r>
      <w:r w:rsidR="000576A2">
        <w:rPr>
          <w:rFonts w:ascii="Times New Roman" w:eastAsia="Times New Roman" w:hAnsi="Times New Roman" w:cs="Times New Roman"/>
          <w:sz w:val="28"/>
          <w:szCs w:val="28"/>
        </w:rPr>
        <w:t xml:space="preserve">Hội đồng nhân dân tỉnh Bến Tre khóa X, kỳ họp thứ 12 (kỳ họp để giải quyết công việc phát sinh đột xuất) </w:t>
      </w:r>
      <w:r w:rsidRPr="0060329C">
        <w:rPr>
          <w:rFonts w:ascii="Times New Roman" w:eastAsia="Times New Roman" w:hAnsi="Times New Roman" w:cs="Times New Roman"/>
          <w:sz w:val="28"/>
          <w:szCs w:val="28"/>
        </w:rPr>
        <w:t xml:space="preserve">thông qua ngày </w:t>
      </w:r>
      <w:r w:rsidR="00A62C86">
        <w:rPr>
          <w:rFonts w:ascii="Times New Roman" w:eastAsia="Times New Roman" w:hAnsi="Times New Roman" w:cs="Times New Roman"/>
          <w:sz w:val="28"/>
          <w:szCs w:val="28"/>
          <w:lang w:val="vi-VN"/>
        </w:rPr>
        <w:t>24</w:t>
      </w:r>
      <w:r w:rsidRPr="0060329C">
        <w:rPr>
          <w:rFonts w:ascii="Times New Roman" w:eastAsia="Times New Roman" w:hAnsi="Times New Roman" w:cs="Times New Roman"/>
          <w:sz w:val="28"/>
          <w:szCs w:val="28"/>
        </w:rPr>
        <w:t xml:space="preserve"> tháng </w:t>
      </w:r>
      <w:r w:rsidR="000576A2">
        <w:rPr>
          <w:rFonts w:ascii="Times New Roman" w:eastAsia="Times New Roman" w:hAnsi="Times New Roman" w:cs="Times New Roman"/>
          <w:sz w:val="28"/>
          <w:szCs w:val="28"/>
        </w:rPr>
        <w:t>4</w:t>
      </w:r>
      <w:r w:rsidRPr="0060329C">
        <w:rPr>
          <w:rFonts w:ascii="Times New Roman" w:eastAsia="Times New Roman" w:hAnsi="Times New Roman" w:cs="Times New Roman"/>
          <w:sz w:val="28"/>
          <w:szCs w:val="28"/>
        </w:rPr>
        <w:t xml:space="preserve">     năm 2024 và</w:t>
      </w:r>
      <w:r w:rsidR="000576A2">
        <w:rPr>
          <w:rFonts w:ascii="Times New Roman" w:eastAsia="Times New Roman" w:hAnsi="Times New Roman" w:cs="Times New Roman"/>
          <w:sz w:val="28"/>
          <w:szCs w:val="28"/>
        </w:rPr>
        <w:t xml:space="preserve"> có hiệu lực từ ngày </w:t>
      </w:r>
      <w:r w:rsidR="00A62C86">
        <w:rPr>
          <w:rFonts w:ascii="Times New Roman" w:eastAsia="Times New Roman" w:hAnsi="Times New Roman" w:cs="Times New Roman"/>
          <w:sz w:val="28"/>
          <w:szCs w:val="28"/>
          <w:lang w:val="vi-VN"/>
        </w:rPr>
        <w:t>04</w:t>
      </w:r>
      <w:r w:rsidR="000576A2">
        <w:rPr>
          <w:rFonts w:ascii="Times New Roman" w:eastAsia="Times New Roman" w:hAnsi="Times New Roman" w:cs="Times New Roman"/>
          <w:sz w:val="28"/>
          <w:szCs w:val="28"/>
        </w:rPr>
        <w:t xml:space="preserve"> tháng</w:t>
      </w:r>
      <w:r w:rsidR="00A62C86">
        <w:rPr>
          <w:rFonts w:ascii="Times New Roman" w:eastAsia="Times New Roman" w:hAnsi="Times New Roman" w:cs="Times New Roman"/>
          <w:sz w:val="28"/>
          <w:szCs w:val="28"/>
          <w:lang w:val="vi-VN"/>
        </w:rPr>
        <w:t xml:space="preserve"> 5</w:t>
      </w:r>
      <w:r w:rsidRPr="0060329C">
        <w:rPr>
          <w:rFonts w:ascii="Times New Roman" w:eastAsia="Times New Roman" w:hAnsi="Times New Roman" w:cs="Times New Roman"/>
          <w:sz w:val="28"/>
          <w:szCs w:val="28"/>
        </w:rPr>
        <w:t xml:space="preserve"> năm 2024./. </w:t>
      </w:r>
    </w:p>
    <w:p w:rsidR="004F2B32" w:rsidRPr="004F2B32" w:rsidRDefault="004F2B32" w:rsidP="000576A2">
      <w:pPr>
        <w:spacing w:after="0" w:line="240" w:lineRule="auto"/>
        <w:ind w:firstLine="567"/>
        <w:jc w:val="both"/>
        <w:rPr>
          <w:rFonts w:ascii="Times New Roman" w:eastAsia="Times New Roman" w:hAnsi="Times New Roman" w:cs="Times New Roman"/>
          <w:sz w:val="28"/>
          <w:szCs w:val="28"/>
          <w:lang w:val="vi-VN"/>
        </w:rPr>
      </w:pPr>
    </w:p>
    <w:tbl>
      <w:tblPr>
        <w:tblW w:w="9673" w:type="dxa"/>
        <w:tblInd w:w="108" w:type="dxa"/>
        <w:tblLook w:val="01E0" w:firstRow="1" w:lastRow="1" w:firstColumn="1" w:lastColumn="1" w:noHBand="0" w:noVBand="0"/>
      </w:tblPr>
      <w:tblGrid>
        <w:gridCol w:w="5421"/>
        <w:gridCol w:w="426"/>
        <w:gridCol w:w="3826"/>
      </w:tblGrid>
      <w:tr w:rsidR="00604EFF" w:rsidRPr="00604EFF" w:rsidTr="0002620C">
        <w:tc>
          <w:tcPr>
            <w:tcW w:w="5421" w:type="dxa"/>
          </w:tcPr>
          <w:p w:rsidR="00604EFF" w:rsidRPr="00604EFF" w:rsidRDefault="00604EFF" w:rsidP="000576A2">
            <w:pPr>
              <w:spacing w:after="0" w:line="240" w:lineRule="auto"/>
              <w:rPr>
                <w:rFonts w:ascii="Times New Roman" w:hAnsi="Times New Roman" w:cs="Times New Roman"/>
                <w:b/>
                <w:i/>
                <w:sz w:val="24"/>
                <w:szCs w:val="24"/>
              </w:rPr>
            </w:pPr>
          </w:p>
        </w:tc>
        <w:tc>
          <w:tcPr>
            <w:tcW w:w="426" w:type="dxa"/>
          </w:tcPr>
          <w:p w:rsidR="00604EFF" w:rsidRPr="00604EFF" w:rsidRDefault="00604EFF" w:rsidP="000576A2">
            <w:pPr>
              <w:spacing w:after="0" w:line="240" w:lineRule="auto"/>
              <w:rPr>
                <w:rFonts w:ascii="Times New Roman" w:hAnsi="Times New Roman" w:cs="Times New Roman"/>
                <w:sz w:val="28"/>
                <w:szCs w:val="28"/>
              </w:rPr>
            </w:pPr>
          </w:p>
        </w:tc>
        <w:tc>
          <w:tcPr>
            <w:tcW w:w="3826" w:type="dxa"/>
          </w:tcPr>
          <w:p w:rsidR="00604EFF" w:rsidRPr="00604EFF" w:rsidRDefault="00102018" w:rsidP="000576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TỊCH</w:t>
            </w:r>
          </w:p>
        </w:tc>
      </w:tr>
      <w:tr w:rsidR="00604EFF" w:rsidRPr="00604EFF" w:rsidTr="0002620C">
        <w:tc>
          <w:tcPr>
            <w:tcW w:w="5421" w:type="dxa"/>
          </w:tcPr>
          <w:p w:rsidR="00604EFF" w:rsidRPr="00604EFF" w:rsidRDefault="00604EFF" w:rsidP="000576A2">
            <w:pPr>
              <w:spacing w:after="0" w:line="240" w:lineRule="auto"/>
              <w:rPr>
                <w:rFonts w:ascii="Times New Roman" w:hAnsi="Times New Roman" w:cs="Times New Roman"/>
                <w:i/>
                <w:sz w:val="24"/>
                <w:szCs w:val="24"/>
              </w:rPr>
            </w:pPr>
          </w:p>
        </w:tc>
        <w:tc>
          <w:tcPr>
            <w:tcW w:w="426" w:type="dxa"/>
          </w:tcPr>
          <w:p w:rsidR="00604EFF" w:rsidRPr="00604EFF" w:rsidRDefault="00604EFF" w:rsidP="000576A2">
            <w:pPr>
              <w:spacing w:after="0" w:line="240" w:lineRule="auto"/>
              <w:rPr>
                <w:rFonts w:ascii="Times New Roman" w:hAnsi="Times New Roman" w:cs="Times New Roman"/>
              </w:rPr>
            </w:pPr>
          </w:p>
        </w:tc>
        <w:tc>
          <w:tcPr>
            <w:tcW w:w="3826" w:type="dxa"/>
          </w:tcPr>
          <w:p w:rsidR="00FE6DCA" w:rsidRDefault="00FE6DCA" w:rsidP="007D03A3">
            <w:pPr>
              <w:spacing w:after="0" w:line="240" w:lineRule="auto"/>
              <w:rPr>
                <w:rFonts w:ascii="Times New Roman" w:hAnsi="Times New Roman" w:cs="Times New Roman"/>
              </w:rPr>
            </w:pPr>
          </w:p>
          <w:p w:rsidR="000576A2" w:rsidRDefault="000576A2" w:rsidP="000576A2">
            <w:pPr>
              <w:spacing w:after="0" w:line="240" w:lineRule="auto"/>
              <w:jc w:val="center"/>
              <w:rPr>
                <w:rFonts w:ascii="Times New Roman" w:hAnsi="Times New Roman" w:cs="Times New Roman"/>
              </w:rPr>
            </w:pPr>
          </w:p>
          <w:p w:rsidR="000576A2" w:rsidRDefault="000576A2" w:rsidP="000576A2">
            <w:pPr>
              <w:spacing w:after="0" w:line="240" w:lineRule="auto"/>
              <w:jc w:val="center"/>
              <w:rPr>
                <w:rFonts w:ascii="Times New Roman" w:hAnsi="Times New Roman" w:cs="Times New Roman"/>
              </w:rPr>
            </w:pPr>
          </w:p>
          <w:p w:rsidR="000576A2" w:rsidRDefault="000576A2" w:rsidP="000576A2">
            <w:pPr>
              <w:spacing w:after="0" w:line="240" w:lineRule="auto"/>
              <w:jc w:val="center"/>
              <w:rPr>
                <w:rFonts w:ascii="Times New Roman" w:hAnsi="Times New Roman" w:cs="Times New Roman"/>
              </w:rPr>
            </w:pPr>
          </w:p>
          <w:p w:rsidR="000576A2" w:rsidRDefault="000576A2" w:rsidP="000576A2">
            <w:pPr>
              <w:spacing w:after="0" w:line="240" w:lineRule="auto"/>
              <w:jc w:val="center"/>
              <w:rPr>
                <w:rFonts w:ascii="Times New Roman" w:hAnsi="Times New Roman" w:cs="Times New Roman"/>
              </w:rPr>
            </w:pPr>
          </w:p>
          <w:p w:rsidR="000576A2" w:rsidRPr="000576A2" w:rsidRDefault="000576A2" w:rsidP="000576A2">
            <w:pPr>
              <w:spacing w:after="0" w:line="240" w:lineRule="auto"/>
              <w:jc w:val="center"/>
              <w:rPr>
                <w:rFonts w:ascii="Times New Roman" w:hAnsi="Times New Roman" w:cs="Times New Roman"/>
                <w:b/>
                <w:sz w:val="28"/>
                <w:szCs w:val="28"/>
              </w:rPr>
            </w:pPr>
            <w:r w:rsidRPr="000576A2">
              <w:rPr>
                <w:rFonts w:ascii="Times New Roman" w:hAnsi="Times New Roman" w:cs="Times New Roman"/>
                <w:b/>
                <w:sz w:val="28"/>
                <w:szCs w:val="28"/>
              </w:rPr>
              <w:t>Hồ Thị Hoàng Yến</w:t>
            </w:r>
          </w:p>
          <w:p w:rsidR="00604EFF" w:rsidRPr="00604EFF" w:rsidRDefault="00604EFF" w:rsidP="000576A2">
            <w:pPr>
              <w:spacing w:after="0" w:line="240" w:lineRule="auto"/>
              <w:jc w:val="center"/>
              <w:rPr>
                <w:rFonts w:ascii="Times New Roman" w:hAnsi="Times New Roman" w:cs="Times New Roman"/>
              </w:rPr>
            </w:pPr>
          </w:p>
          <w:p w:rsidR="00604EFF" w:rsidRPr="00604EFF" w:rsidRDefault="00604EFF" w:rsidP="000576A2">
            <w:pPr>
              <w:spacing w:after="0" w:line="240" w:lineRule="auto"/>
              <w:jc w:val="center"/>
              <w:rPr>
                <w:rFonts w:ascii="Times New Roman" w:hAnsi="Times New Roman" w:cs="Times New Roman"/>
              </w:rPr>
            </w:pPr>
          </w:p>
          <w:p w:rsidR="00604EFF" w:rsidRPr="00604EFF" w:rsidRDefault="00604EFF" w:rsidP="000576A2">
            <w:pPr>
              <w:spacing w:after="0" w:line="240" w:lineRule="auto"/>
              <w:jc w:val="center"/>
              <w:rPr>
                <w:rFonts w:ascii="Times New Roman" w:hAnsi="Times New Roman" w:cs="Times New Roman"/>
              </w:rPr>
            </w:pPr>
          </w:p>
          <w:p w:rsidR="00604EFF" w:rsidRPr="00604EFF" w:rsidRDefault="00604EFF" w:rsidP="000576A2">
            <w:pPr>
              <w:spacing w:after="0" w:line="240" w:lineRule="auto"/>
              <w:jc w:val="center"/>
              <w:rPr>
                <w:rFonts w:ascii="Times New Roman" w:hAnsi="Times New Roman" w:cs="Times New Roman"/>
              </w:rPr>
            </w:pPr>
          </w:p>
          <w:p w:rsidR="00604EFF" w:rsidRPr="00604EFF" w:rsidRDefault="00604EFF" w:rsidP="000576A2">
            <w:pPr>
              <w:spacing w:after="0" w:line="240" w:lineRule="auto"/>
              <w:jc w:val="center"/>
              <w:rPr>
                <w:rFonts w:ascii="Times New Roman" w:hAnsi="Times New Roman" w:cs="Times New Roman"/>
              </w:rPr>
            </w:pPr>
          </w:p>
          <w:p w:rsidR="00604EFF" w:rsidRPr="00604EFF" w:rsidRDefault="00604EFF" w:rsidP="000576A2">
            <w:pPr>
              <w:spacing w:after="0" w:line="240" w:lineRule="auto"/>
              <w:jc w:val="center"/>
              <w:rPr>
                <w:rFonts w:ascii="Times New Roman" w:hAnsi="Times New Roman" w:cs="Times New Roman"/>
                <w:b/>
                <w:sz w:val="28"/>
                <w:szCs w:val="28"/>
              </w:rPr>
            </w:pPr>
          </w:p>
        </w:tc>
      </w:tr>
    </w:tbl>
    <w:p w:rsidR="005F75BA" w:rsidRDefault="006E61A3">
      <w:pPr>
        <w:rPr>
          <w:rFonts w:ascii="Times New Roman" w:hAnsi="Times New Roman" w:cs="Times New Roman"/>
          <w:b/>
          <w:sz w:val="28"/>
          <w:szCs w:val="28"/>
        </w:rPr>
      </w:pPr>
      <w:r w:rsidRPr="0060329C">
        <w:rPr>
          <w:rFonts w:ascii="Times New Roman" w:hAnsi="Times New Roman" w:cs="Times New Roman"/>
          <w:b/>
          <w:sz w:val="28"/>
          <w:szCs w:val="28"/>
        </w:rPr>
        <w:tab/>
      </w:r>
      <w:r w:rsidRPr="0060329C">
        <w:rPr>
          <w:rFonts w:ascii="Times New Roman" w:hAnsi="Times New Roman" w:cs="Times New Roman"/>
          <w:b/>
          <w:sz w:val="28"/>
          <w:szCs w:val="28"/>
        </w:rPr>
        <w:tab/>
      </w:r>
      <w:r w:rsidRPr="0060329C">
        <w:rPr>
          <w:rFonts w:ascii="Times New Roman" w:hAnsi="Times New Roman" w:cs="Times New Roman"/>
          <w:b/>
          <w:sz w:val="28"/>
          <w:szCs w:val="28"/>
        </w:rPr>
        <w:tab/>
      </w:r>
      <w:r w:rsidRPr="0060329C">
        <w:rPr>
          <w:rFonts w:ascii="Times New Roman" w:hAnsi="Times New Roman" w:cs="Times New Roman"/>
          <w:b/>
          <w:sz w:val="28"/>
          <w:szCs w:val="28"/>
        </w:rPr>
        <w:tab/>
      </w:r>
      <w:r w:rsidRPr="0060329C">
        <w:rPr>
          <w:rFonts w:ascii="Times New Roman" w:hAnsi="Times New Roman" w:cs="Times New Roman"/>
          <w:b/>
          <w:sz w:val="28"/>
          <w:szCs w:val="28"/>
        </w:rPr>
        <w:tab/>
      </w:r>
      <w:r w:rsidRPr="0060329C">
        <w:rPr>
          <w:rFonts w:ascii="Times New Roman" w:hAnsi="Times New Roman" w:cs="Times New Roman"/>
          <w:b/>
          <w:sz w:val="28"/>
          <w:szCs w:val="28"/>
        </w:rPr>
        <w:tab/>
      </w:r>
      <w:r w:rsidRPr="0060329C">
        <w:rPr>
          <w:rFonts w:ascii="Times New Roman" w:hAnsi="Times New Roman" w:cs="Times New Roman"/>
          <w:b/>
          <w:sz w:val="28"/>
          <w:szCs w:val="28"/>
        </w:rPr>
        <w:tab/>
      </w:r>
      <w:r w:rsidRPr="0060329C">
        <w:rPr>
          <w:rFonts w:ascii="Times New Roman" w:hAnsi="Times New Roman" w:cs="Times New Roman"/>
          <w:b/>
          <w:sz w:val="28"/>
          <w:szCs w:val="28"/>
        </w:rPr>
        <w:tab/>
      </w:r>
      <w:r w:rsidRPr="0060329C">
        <w:rPr>
          <w:rFonts w:ascii="Times New Roman" w:hAnsi="Times New Roman" w:cs="Times New Roman"/>
          <w:b/>
          <w:sz w:val="28"/>
          <w:szCs w:val="28"/>
        </w:rPr>
        <w:tab/>
      </w:r>
    </w:p>
    <w:p w:rsidR="005F75BA" w:rsidRPr="005F75BA" w:rsidRDefault="005F75BA" w:rsidP="005F75BA">
      <w:pPr>
        <w:rPr>
          <w:rFonts w:ascii="Times New Roman" w:hAnsi="Times New Roman" w:cs="Times New Roman"/>
          <w:sz w:val="28"/>
          <w:szCs w:val="28"/>
        </w:rPr>
      </w:pPr>
    </w:p>
    <w:p w:rsidR="005F75BA" w:rsidRPr="005F75BA" w:rsidRDefault="005F75BA" w:rsidP="005F75BA">
      <w:pPr>
        <w:rPr>
          <w:rFonts w:ascii="Times New Roman" w:hAnsi="Times New Roman" w:cs="Times New Roman"/>
          <w:sz w:val="28"/>
          <w:szCs w:val="28"/>
        </w:rPr>
      </w:pPr>
    </w:p>
    <w:p w:rsidR="005F75BA" w:rsidRPr="005F75BA" w:rsidRDefault="005F75BA" w:rsidP="005F75BA">
      <w:pPr>
        <w:rPr>
          <w:rFonts w:ascii="Times New Roman" w:hAnsi="Times New Roman" w:cs="Times New Roman"/>
          <w:sz w:val="28"/>
          <w:szCs w:val="28"/>
        </w:rPr>
      </w:pPr>
    </w:p>
    <w:p w:rsidR="005F75BA" w:rsidRPr="005F75BA" w:rsidRDefault="005F75BA" w:rsidP="005F75BA">
      <w:pPr>
        <w:rPr>
          <w:rFonts w:ascii="Times New Roman" w:hAnsi="Times New Roman" w:cs="Times New Roman"/>
          <w:sz w:val="28"/>
          <w:szCs w:val="28"/>
        </w:rPr>
      </w:pPr>
    </w:p>
    <w:p w:rsidR="005F75BA" w:rsidRPr="005F75BA" w:rsidRDefault="005F75BA" w:rsidP="005F75BA">
      <w:pPr>
        <w:rPr>
          <w:rFonts w:ascii="Times New Roman" w:hAnsi="Times New Roman" w:cs="Times New Roman"/>
          <w:sz w:val="28"/>
          <w:szCs w:val="28"/>
        </w:rPr>
      </w:pPr>
    </w:p>
    <w:p w:rsidR="005F75BA" w:rsidRPr="005F75BA" w:rsidRDefault="005F75BA" w:rsidP="005F75BA">
      <w:pPr>
        <w:rPr>
          <w:rFonts w:ascii="Times New Roman" w:hAnsi="Times New Roman" w:cs="Times New Roman"/>
          <w:sz w:val="28"/>
          <w:szCs w:val="28"/>
        </w:rPr>
      </w:pPr>
    </w:p>
    <w:p w:rsidR="005F75BA" w:rsidRPr="005F75BA" w:rsidRDefault="005F75BA" w:rsidP="005F75BA">
      <w:pPr>
        <w:rPr>
          <w:rFonts w:ascii="Times New Roman" w:hAnsi="Times New Roman" w:cs="Times New Roman"/>
          <w:sz w:val="28"/>
          <w:szCs w:val="28"/>
        </w:rPr>
      </w:pPr>
    </w:p>
    <w:p w:rsidR="005F75BA" w:rsidRPr="005F75BA" w:rsidRDefault="005F75BA" w:rsidP="005F75BA">
      <w:pPr>
        <w:rPr>
          <w:rFonts w:ascii="Times New Roman" w:hAnsi="Times New Roman" w:cs="Times New Roman"/>
          <w:sz w:val="28"/>
          <w:szCs w:val="28"/>
        </w:rPr>
      </w:pPr>
    </w:p>
    <w:p w:rsidR="005F75BA" w:rsidRPr="005F75BA" w:rsidRDefault="005F75BA" w:rsidP="005F75BA">
      <w:pPr>
        <w:rPr>
          <w:rFonts w:ascii="Times New Roman" w:hAnsi="Times New Roman" w:cs="Times New Roman"/>
          <w:sz w:val="28"/>
          <w:szCs w:val="28"/>
        </w:rPr>
      </w:pPr>
    </w:p>
    <w:p w:rsidR="005F75BA" w:rsidRPr="005F75BA" w:rsidRDefault="005F75BA" w:rsidP="005F75BA">
      <w:pPr>
        <w:rPr>
          <w:rFonts w:ascii="Times New Roman" w:hAnsi="Times New Roman" w:cs="Times New Roman"/>
          <w:sz w:val="28"/>
          <w:szCs w:val="28"/>
        </w:rPr>
      </w:pPr>
    </w:p>
    <w:p w:rsidR="005F75BA" w:rsidRPr="005F75BA" w:rsidRDefault="005F75BA" w:rsidP="005F75BA">
      <w:pPr>
        <w:rPr>
          <w:rFonts w:ascii="Times New Roman" w:hAnsi="Times New Roman" w:cs="Times New Roman"/>
          <w:sz w:val="28"/>
          <w:szCs w:val="28"/>
        </w:rPr>
      </w:pPr>
    </w:p>
    <w:p w:rsidR="005F75BA" w:rsidRPr="005F75BA" w:rsidRDefault="005F75BA" w:rsidP="005F75BA">
      <w:pPr>
        <w:rPr>
          <w:rFonts w:ascii="Times New Roman" w:hAnsi="Times New Roman" w:cs="Times New Roman"/>
          <w:sz w:val="28"/>
          <w:szCs w:val="28"/>
        </w:rPr>
      </w:pPr>
    </w:p>
    <w:p w:rsidR="005F75BA" w:rsidRPr="005F75BA" w:rsidRDefault="005F75BA" w:rsidP="005F75BA">
      <w:pPr>
        <w:rPr>
          <w:rFonts w:ascii="Times New Roman" w:hAnsi="Times New Roman" w:cs="Times New Roman"/>
          <w:sz w:val="28"/>
          <w:szCs w:val="28"/>
        </w:rPr>
      </w:pPr>
    </w:p>
    <w:p w:rsidR="005F75BA" w:rsidRDefault="005F75BA" w:rsidP="005F75BA">
      <w:pPr>
        <w:rPr>
          <w:rFonts w:ascii="Times New Roman" w:hAnsi="Times New Roman" w:cs="Times New Roman"/>
          <w:sz w:val="28"/>
          <w:szCs w:val="28"/>
        </w:rPr>
      </w:pPr>
    </w:p>
    <w:p w:rsidR="00A455D5" w:rsidRDefault="00A455D5" w:rsidP="005F75BA">
      <w:pPr>
        <w:rPr>
          <w:rFonts w:ascii="Times New Roman" w:hAnsi="Times New Roman" w:cs="Times New Roman"/>
          <w:sz w:val="28"/>
          <w:szCs w:val="28"/>
        </w:rPr>
      </w:pPr>
    </w:p>
    <w:p w:rsidR="005F75BA" w:rsidRDefault="005F75BA" w:rsidP="005F75BA">
      <w:pPr>
        <w:rPr>
          <w:rFonts w:ascii="Times New Roman" w:hAnsi="Times New Roman" w:cs="Times New Roman"/>
          <w:sz w:val="28"/>
          <w:szCs w:val="28"/>
        </w:rPr>
      </w:pPr>
    </w:p>
    <w:p w:rsidR="005F75BA" w:rsidRDefault="005F75BA" w:rsidP="005F75BA">
      <w:pPr>
        <w:rPr>
          <w:rFonts w:ascii="Times New Roman" w:hAnsi="Times New Roman" w:cs="Times New Roman"/>
          <w:sz w:val="28"/>
          <w:szCs w:val="28"/>
        </w:rPr>
        <w:sectPr w:rsidR="005F75BA" w:rsidSect="007D03A3">
          <w:headerReference w:type="default" r:id="rId9"/>
          <w:pgSz w:w="11907" w:h="16839" w:code="9"/>
          <w:pgMar w:top="1134" w:right="851" w:bottom="1134" w:left="1701" w:header="709" w:footer="709" w:gutter="0"/>
          <w:cols w:space="708"/>
          <w:titlePg/>
          <w:docGrid w:linePitch="360"/>
        </w:sectPr>
      </w:pPr>
    </w:p>
    <w:tbl>
      <w:tblPr>
        <w:tblW w:w="14459" w:type="dxa"/>
        <w:tblInd w:w="108" w:type="dxa"/>
        <w:tblLook w:val="04A0" w:firstRow="1" w:lastRow="0" w:firstColumn="1" w:lastColumn="0" w:noHBand="0" w:noVBand="1"/>
      </w:tblPr>
      <w:tblGrid>
        <w:gridCol w:w="618"/>
        <w:gridCol w:w="6753"/>
        <w:gridCol w:w="1463"/>
        <w:gridCol w:w="1843"/>
        <w:gridCol w:w="380"/>
        <w:gridCol w:w="1463"/>
        <w:gridCol w:w="947"/>
        <w:gridCol w:w="992"/>
      </w:tblGrid>
      <w:tr w:rsidR="005F75BA" w:rsidRPr="005F75BA" w:rsidTr="005F75BA">
        <w:trPr>
          <w:trHeight w:val="345"/>
        </w:trPr>
        <w:tc>
          <w:tcPr>
            <w:tcW w:w="14459" w:type="dxa"/>
            <w:gridSpan w:val="8"/>
            <w:tcBorders>
              <w:top w:val="nil"/>
              <w:left w:val="nil"/>
              <w:bottom w:val="nil"/>
              <w:right w:val="nil"/>
            </w:tcBorders>
            <w:shd w:val="clear" w:color="auto" w:fill="auto"/>
            <w:noWrap/>
            <w:vAlign w:val="center"/>
            <w:hideMark/>
          </w:tcPr>
          <w:p w:rsidR="005F75BA" w:rsidRPr="005F75BA" w:rsidRDefault="005F75BA" w:rsidP="005F75BA">
            <w:pPr>
              <w:spacing w:after="0" w:line="240" w:lineRule="auto"/>
              <w:jc w:val="center"/>
              <w:rPr>
                <w:rFonts w:ascii="Times New Roman" w:eastAsia="Times New Roman" w:hAnsi="Times New Roman" w:cs="Times New Roman"/>
                <w:b/>
                <w:bCs/>
                <w:color w:val="000000"/>
                <w:sz w:val="26"/>
                <w:szCs w:val="26"/>
              </w:rPr>
            </w:pPr>
            <w:r w:rsidRPr="005F75BA">
              <w:rPr>
                <w:rFonts w:ascii="Times New Roman" w:eastAsia="Times New Roman" w:hAnsi="Times New Roman" w:cs="Times New Roman"/>
                <w:b/>
                <w:bCs/>
                <w:color w:val="000000"/>
                <w:sz w:val="26"/>
                <w:szCs w:val="26"/>
              </w:rPr>
              <w:lastRenderedPageBreak/>
              <w:t xml:space="preserve">Phụ lục </w:t>
            </w:r>
          </w:p>
        </w:tc>
      </w:tr>
      <w:tr w:rsidR="005F75BA" w:rsidRPr="005F75BA" w:rsidTr="005F75BA">
        <w:trPr>
          <w:trHeight w:val="1140"/>
        </w:trPr>
        <w:tc>
          <w:tcPr>
            <w:tcW w:w="14459" w:type="dxa"/>
            <w:gridSpan w:val="8"/>
            <w:tcBorders>
              <w:top w:val="nil"/>
              <w:left w:val="nil"/>
              <w:bottom w:val="nil"/>
              <w:right w:val="nil"/>
            </w:tcBorders>
            <w:shd w:val="clear" w:color="auto" w:fill="auto"/>
            <w:vAlign w:val="center"/>
            <w:hideMark/>
          </w:tcPr>
          <w:p w:rsidR="005F75BA" w:rsidRPr="005F75BA" w:rsidRDefault="005F75BA" w:rsidP="00BF1C2B">
            <w:pPr>
              <w:spacing w:after="0" w:line="240" w:lineRule="auto"/>
              <w:jc w:val="center"/>
              <w:rPr>
                <w:rFonts w:ascii="Times New Roman" w:eastAsia="Times New Roman" w:hAnsi="Times New Roman" w:cs="Times New Roman"/>
                <w:b/>
                <w:bCs/>
                <w:color w:val="000000"/>
                <w:sz w:val="26"/>
                <w:szCs w:val="26"/>
              </w:rPr>
            </w:pPr>
            <w:r w:rsidRPr="005F75BA">
              <w:rPr>
                <w:rFonts w:ascii="Times New Roman" w:eastAsia="Times New Roman" w:hAnsi="Times New Roman" w:cs="Times New Roman"/>
                <w:b/>
                <w:bCs/>
                <w:color w:val="000000"/>
                <w:sz w:val="26"/>
                <w:szCs w:val="26"/>
              </w:rPr>
              <w:t>MỘT SỐ NỘI DUNG CHI VÀ MỨC CHI CỤ THỂ BẢO ĐẢM CHO CÔNG TÁC PHỔ BIẾN, GIÁO DỤC PHÁP LUẬT, CHUẨN TIẾP CẬN PHÁP LUẬT VÀ HÒA GIẢI CƠ SỞ TRÊN ĐỊA BÀN TỈNH BẾN TRE</w:t>
            </w:r>
            <w:r w:rsidRPr="005F75BA">
              <w:rPr>
                <w:rFonts w:ascii="Times New Roman" w:eastAsia="Times New Roman" w:hAnsi="Times New Roman" w:cs="Times New Roman"/>
                <w:b/>
                <w:bCs/>
                <w:color w:val="000000"/>
                <w:sz w:val="26"/>
                <w:szCs w:val="26"/>
              </w:rPr>
              <w:br/>
            </w:r>
            <w:r w:rsidRPr="005F75BA">
              <w:rPr>
                <w:rFonts w:ascii="Times New Roman" w:eastAsia="Times New Roman" w:hAnsi="Times New Roman" w:cs="Times New Roman"/>
                <w:i/>
                <w:iCs/>
                <w:color w:val="000000"/>
                <w:sz w:val="26"/>
                <w:szCs w:val="26"/>
              </w:rPr>
              <w:t xml:space="preserve">(Kèm theo Nghị quyết số </w:t>
            </w:r>
            <w:r w:rsidR="00BF1C2B">
              <w:rPr>
                <w:rFonts w:ascii="Times New Roman" w:eastAsia="Times New Roman" w:hAnsi="Times New Roman" w:cs="Times New Roman"/>
                <w:i/>
                <w:iCs/>
                <w:color w:val="000000"/>
                <w:sz w:val="26"/>
                <w:szCs w:val="26"/>
              </w:rPr>
              <w:t>01</w:t>
            </w:r>
            <w:r w:rsidRPr="005F75BA">
              <w:rPr>
                <w:rFonts w:ascii="Times New Roman" w:eastAsia="Times New Roman" w:hAnsi="Times New Roman" w:cs="Times New Roman"/>
                <w:i/>
                <w:iCs/>
                <w:color w:val="000000"/>
                <w:sz w:val="26"/>
                <w:szCs w:val="26"/>
              </w:rPr>
              <w:t xml:space="preserve"> /2024/NQ-HĐND ngày  </w:t>
            </w:r>
            <w:r w:rsidR="00BF1C2B">
              <w:rPr>
                <w:rFonts w:ascii="Times New Roman" w:eastAsia="Times New Roman" w:hAnsi="Times New Roman" w:cs="Times New Roman"/>
                <w:i/>
                <w:iCs/>
                <w:color w:val="000000"/>
                <w:sz w:val="26"/>
                <w:szCs w:val="26"/>
              </w:rPr>
              <w:t>24</w:t>
            </w:r>
            <w:r w:rsidRPr="005F75BA">
              <w:rPr>
                <w:rFonts w:ascii="Times New Roman" w:eastAsia="Times New Roman" w:hAnsi="Times New Roman" w:cs="Times New Roman"/>
                <w:i/>
                <w:iCs/>
                <w:color w:val="000000"/>
                <w:sz w:val="26"/>
                <w:szCs w:val="26"/>
              </w:rPr>
              <w:t xml:space="preserve">  tháng </w:t>
            </w:r>
            <w:r w:rsidR="00BF1C2B">
              <w:rPr>
                <w:rFonts w:ascii="Times New Roman" w:eastAsia="Times New Roman" w:hAnsi="Times New Roman" w:cs="Times New Roman"/>
                <w:i/>
                <w:iCs/>
                <w:color w:val="000000"/>
                <w:sz w:val="26"/>
                <w:szCs w:val="26"/>
              </w:rPr>
              <w:t xml:space="preserve">4 </w:t>
            </w:r>
            <w:r w:rsidRPr="005F75BA">
              <w:rPr>
                <w:rFonts w:ascii="Times New Roman" w:eastAsia="Times New Roman" w:hAnsi="Times New Roman" w:cs="Times New Roman"/>
                <w:i/>
                <w:iCs/>
                <w:color w:val="000000"/>
                <w:sz w:val="26"/>
                <w:szCs w:val="26"/>
              </w:rPr>
              <w:t xml:space="preserve">năm 2024 của Hội đồng nhân dân tỉnh Bến Tre) </w:t>
            </w:r>
          </w:p>
        </w:tc>
      </w:tr>
      <w:tr w:rsidR="005F75BA" w:rsidRPr="005F75BA" w:rsidTr="005F75BA">
        <w:trPr>
          <w:trHeight w:val="623"/>
        </w:trPr>
        <w:tc>
          <w:tcPr>
            <w:tcW w:w="618" w:type="dxa"/>
            <w:tcBorders>
              <w:top w:val="nil"/>
              <w:left w:val="nil"/>
              <w:bottom w:val="nil"/>
              <w:right w:val="nil"/>
            </w:tcBorders>
            <w:shd w:val="clear" w:color="auto" w:fill="auto"/>
            <w:noWrap/>
            <w:vAlign w:val="center"/>
            <w:hideMark/>
          </w:tcPr>
          <w:p w:rsidR="005F75BA" w:rsidRPr="005F75BA" w:rsidRDefault="005F75BA" w:rsidP="005F75BA">
            <w:pPr>
              <w:spacing w:after="0" w:line="240" w:lineRule="auto"/>
              <w:jc w:val="center"/>
              <w:rPr>
                <w:rFonts w:ascii="Times New Roman" w:eastAsia="Times New Roman" w:hAnsi="Times New Roman" w:cs="Times New Roman"/>
                <w:b/>
                <w:bCs/>
                <w:color w:val="000000"/>
                <w:sz w:val="26"/>
                <w:szCs w:val="26"/>
              </w:rPr>
            </w:pPr>
          </w:p>
        </w:tc>
        <w:tc>
          <w:tcPr>
            <w:tcW w:w="10059" w:type="dxa"/>
            <w:gridSpan w:val="3"/>
            <w:tcBorders>
              <w:top w:val="nil"/>
              <w:left w:val="nil"/>
              <w:bottom w:val="nil"/>
              <w:right w:val="nil"/>
            </w:tcBorders>
            <w:shd w:val="clear" w:color="auto" w:fill="auto"/>
            <w:noWrap/>
            <w:vAlign w:val="center"/>
            <w:hideMark/>
          </w:tcPr>
          <w:p w:rsidR="005F75BA" w:rsidRPr="005F75BA" w:rsidRDefault="005F75BA" w:rsidP="005F75BA">
            <w:pPr>
              <w:spacing w:after="0" w:line="240" w:lineRule="auto"/>
              <w:jc w:val="center"/>
              <w:rPr>
                <w:rFonts w:ascii="Times New Roman" w:eastAsia="Times New Roman" w:hAnsi="Times New Roman" w:cs="Times New Roman"/>
                <w:b/>
                <w:bCs/>
                <w:color w:val="000000"/>
                <w:sz w:val="26"/>
                <w:szCs w:val="26"/>
              </w:rPr>
            </w:pPr>
            <w:bookmarkStart w:id="3" w:name="_GoBack"/>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3360" behindDoc="0" locked="0" layoutInCell="1" allowOverlap="1" wp14:anchorId="174A7673" wp14:editId="1EAED50C">
                      <wp:simplePos x="0" y="0"/>
                      <wp:positionH relativeFrom="column">
                        <wp:posOffset>3274695</wp:posOffset>
                      </wp:positionH>
                      <wp:positionV relativeFrom="paragraph">
                        <wp:posOffset>-67945</wp:posOffset>
                      </wp:positionV>
                      <wp:extent cx="214312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22783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85pt,-5.35pt" to="426.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" strokecolor="#4579b8 [3044]"/>
                  </w:pict>
                </mc:Fallback>
              </mc:AlternateContent>
            </w:r>
            <w:bookmarkEnd w:id="3"/>
          </w:p>
        </w:tc>
        <w:tc>
          <w:tcPr>
            <w:tcW w:w="1843" w:type="dxa"/>
            <w:gridSpan w:val="2"/>
            <w:tcBorders>
              <w:top w:val="nil"/>
              <w:left w:val="nil"/>
              <w:bottom w:val="nil"/>
              <w:right w:val="nil"/>
            </w:tcBorders>
            <w:shd w:val="clear" w:color="auto" w:fill="auto"/>
            <w:noWrap/>
            <w:vAlign w:val="center"/>
            <w:hideMark/>
          </w:tcPr>
          <w:p w:rsidR="005F75BA" w:rsidRPr="005F75BA" w:rsidRDefault="005F75BA" w:rsidP="005F75BA">
            <w:pPr>
              <w:spacing w:after="0" w:line="240" w:lineRule="auto"/>
              <w:jc w:val="center"/>
              <w:rPr>
                <w:rFonts w:ascii="Times New Roman" w:eastAsia="Times New Roman" w:hAnsi="Times New Roman" w:cs="Times New Roman"/>
                <w:b/>
                <w:bCs/>
                <w:color w:val="000000"/>
                <w:sz w:val="26"/>
                <w:szCs w:val="26"/>
              </w:rPr>
            </w:pPr>
          </w:p>
        </w:tc>
        <w:tc>
          <w:tcPr>
            <w:tcW w:w="1939" w:type="dxa"/>
            <w:gridSpan w:val="2"/>
            <w:tcBorders>
              <w:top w:val="nil"/>
              <w:left w:val="nil"/>
              <w:bottom w:val="nil"/>
              <w:right w:val="nil"/>
            </w:tcBorders>
            <w:shd w:val="clear" w:color="auto" w:fill="auto"/>
            <w:noWrap/>
            <w:vAlign w:val="center"/>
            <w:hideMark/>
          </w:tcPr>
          <w:p w:rsidR="005F75BA" w:rsidRPr="005F75BA" w:rsidRDefault="005F75BA" w:rsidP="005F75BA">
            <w:pPr>
              <w:spacing w:after="0" w:line="240" w:lineRule="auto"/>
              <w:jc w:val="center"/>
              <w:rPr>
                <w:rFonts w:ascii="Times New Roman" w:eastAsia="Times New Roman" w:hAnsi="Times New Roman" w:cs="Times New Roman"/>
                <w:b/>
                <w:bCs/>
                <w:color w:val="000000"/>
                <w:sz w:val="26"/>
                <w:szCs w:val="26"/>
              </w:rPr>
            </w:pPr>
          </w:p>
        </w:tc>
      </w:tr>
      <w:tr w:rsidR="005F75BA" w:rsidRPr="005F75BA" w:rsidTr="005F75BA">
        <w:trPr>
          <w:trHeight w:val="495"/>
        </w:trPr>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b/>
                <w:bCs/>
                <w:color w:val="000000"/>
                <w:sz w:val="26"/>
                <w:szCs w:val="26"/>
              </w:rPr>
            </w:pPr>
            <w:r w:rsidRPr="005F75BA">
              <w:rPr>
                <w:rFonts w:ascii="Times New Roman" w:eastAsia="Times New Roman" w:hAnsi="Times New Roman" w:cs="Times New Roman"/>
                <w:b/>
                <w:bCs/>
                <w:color w:val="000000"/>
                <w:sz w:val="26"/>
                <w:szCs w:val="26"/>
              </w:rPr>
              <w:t>TT</w:t>
            </w:r>
          </w:p>
        </w:tc>
        <w:tc>
          <w:tcPr>
            <w:tcW w:w="6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b/>
                <w:bCs/>
                <w:color w:val="000000"/>
                <w:sz w:val="26"/>
                <w:szCs w:val="26"/>
              </w:rPr>
            </w:pPr>
            <w:r w:rsidRPr="005F75BA">
              <w:rPr>
                <w:rFonts w:ascii="Times New Roman" w:eastAsia="Times New Roman" w:hAnsi="Times New Roman" w:cs="Times New Roman"/>
                <w:b/>
                <w:bCs/>
                <w:color w:val="000000"/>
                <w:sz w:val="26"/>
                <w:szCs w:val="26"/>
              </w:rPr>
              <w:t>Nội dung chi</w:t>
            </w:r>
          </w:p>
        </w:tc>
        <w:tc>
          <w:tcPr>
            <w:tcW w:w="14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b/>
                <w:bCs/>
                <w:color w:val="000000"/>
                <w:sz w:val="26"/>
                <w:szCs w:val="26"/>
              </w:rPr>
            </w:pPr>
            <w:r w:rsidRPr="005F75BA">
              <w:rPr>
                <w:rFonts w:ascii="Times New Roman" w:eastAsia="Times New Roman" w:hAnsi="Times New Roman" w:cs="Times New Roman"/>
                <w:b/>
                <w:bCs/>
                <w:color w:val="000000"/>
                <w:sz w:val="26"/>
                <w:szCs w:val="26"/>
              </w:rPr>
              <w:t>Đơn vị tính</w:t>
            </w:r>
          </w:p>
        </w:tc>
        <w:tc>
          <w:tcPr>
            <w:tcW w:w="5625" w:type="dxa"/>
            <w:gridSpan w:val="5"/>
            <w:tcBorders>
              <w:top w:val="single" w:sz="4" w:space="0" w:color="auto"/>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b/>
                <w:bCs/>
                <w:color w:val="000000"/>
                <w:sz w:val="26"/>
                <w:szCs w:val="26"/>
              </w:rPr>
            </w:pPr>
            <w:r w:rsidRPr="005F75BA">
              <w:rPr>
                <w:rFonts w:ascii="Times New Roman" w:eastAsia="Times New Roman" w:hAnsi="Times New Roman" w:cs="Times New Roman"/>
                <w:b/>
                <w:bCs/>
                <w:color w:val="000000"/>
                <w:sz w:val="26"/>
                <w:szCs w:val="26"/>
              </w:rPr>
              <w:t>Nội dung chi và mức chi (đồng)</w:t>
            </w:r>
          </w:p>
        </w:tc>
      </w:tr>
      <w:tr w:rsidR="005F75BA" w:rsidRPr="005F75BA" w:rsidTr="005F75BA">
        <w:trPr>
          <w:trHeight w:val="450"/>
        </w:trPr>
        <w:tc>
          <w:tcPr>
            <w:tcW w:w="618" w:type="dxa"/>
            <w:vMerge/>
            <w:tcBorders>
              <w:top w:val="single" w:sz="4" w:space="0" w:color="auto"/>
              <w:left w:val="single" w:sz="4" w:space="0" w:color="auto"/>
              <w:bottom w:val="single" w:sz="4" w:space="0" w:color="auto"/>
              <w:right w:val="single" w:sz="4" w:space="0" w:color="auto"/>
            </w:tcBorders>
            <w:vAlign w:val="center"/>
            <w:hideMark/>
          </w:tcPr>
          <w:p w:rsidR="005F75BA" w:rsidRPr="005F75BA" w:rsidRDefault="005F75BA" w:rsidP="005F75BA">
            <w:pPr>
              <w:spacing w:after="0" w:line="240" w:lineRule="auto"/>
              <w:rPr>
                <w:rFonts w:ascii="Times New Roman" w:eastAsia="Times New Roman" w:hAnsi="Times New Roman" w:cs="Times New Roman"/>
                <w:b/>
                <w:bCs/>
                <w:color w:val="000000"/>
                <w:sz w:val="26"/>
                <w:szCs w:val="26"/>
              </w:rPr>
            </w:pPr>
          </w:p>
        </w:tc>
        <w:tc>
          <w:tcPr>
            <w:tcW w:w="6753" w:type="dxa"/>
            <w:vMerge/>
            <w:tcBorders>
              <w:top w:val="single" w:sz="4" w:space="0" w:color="auto"/>
              <w:left w:val="single" w:sz="4" w:space="0" w:color="auto"/>
              <w:bottom w:val="single" w:sz="4" w:space="0" w:color="auto"/>
              <w:right w:val="single" w:sz="4" w:space="0" w:color="auto"/>
            </w:tcBorders>
            <w:vAlign w:val="center"/>
            <w:hideMark/>
          </w:tcPr>
          <w:p w:rsidR="005F75BA" w:rsidRPr="005F75BA" w:rsidRDefault="005F75BA" w:rsidP="005F75BA">
            <w:pPr>
              <w:spacing w:after="0" w:line="240" w:lineRule="auto"/>
              <w:rPr>
                <w:rFonts w:ascii="Times New Roman" w:eastAsia="Times New Roman" w:hAnsi="Times New Roman" w:cs="Times New Roman"/>
                <w:b/>
                <w:bCs/>
                <w:color w:val="000000"/>
                <w:sz w:val="26"/>
                <w:szCs w:val="26"/>
              </w:rPr>
            </w:pPr>
          </w:p>
        </w:tc>
        <w:tc>
          <w:tcPr>
            <w:tcW w:w="1463" w:type="dxa"/>
            <w:vMerge/>
            <w:tcBorders>
              <w:top w:val="single" w:sz="4" w:space="0" w:color="auto"/>
              <w:left w:val="single" w:sz="4" w:space="0" w:color="auto"/>
              <w:bottom w:val="single" w:sz="4" w:space="0" w:color="auto"/>
              <w:right w:val="single" w:sz="4" w:space="0" w:color="auto"/>
            </w:tcBorders>
            <w:vAlign w:val="center"/>
            <w:hideMark/>
          </w:tcPr>
          <w:p w:rsidR="005F75BA" w:rsidRPr="005F75BA" w:rsidRDefault="005F75BA" w:rsidP="005F75BA">
            <w:pPr>
              <w:spacing w:after="0" w:line="240" w:lineRule="auto"/>
              <w:rPr>
                <w:rFonts w:ascii="Times New Roman" w:eastAsia="Times New Roman" w:hAnsi="Times New Roman" w:cs="Times New Roman"/>
                <w:b/>
                <w:bCs/>
                <w:color w:val="000000"/>
                <w:sz w:val="26"/>
                <w:szCs w:val="26"/>
              </w:rPr>
            </w:pPr>
          </w:p>
        </w:tc>
        <w:tc>
          <w:tcPr>
            <w:tcW w:w="222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b/>
                <w:bCs/>
                <w:color w:val="000000"/>
                <w:sz w:val="26"/>
                <w:szCs w:val="26"/>
              </w:rPr>
            </w:pPr>
            <w:r w:rsidRPr="005F75BA">
              <w:rPr>
                <w:rFonts w:ascii="Times New Roman" w:eastAsia="Times New Roman" w:hAnsi="Times New Roman" w:cs="Times New Roman"/>
                <w:b/>
                <w:bCs/>
                <w:color w:val="000000"/>
                <w:sz w:val="26"/>
                <w:szCs w:val="26"/>
              </w:rPr>
              <w:t>Cấp tỉnh</w:t>
            </w:r>
          </w:p>
        </w:tc>
        <w:tc>
          <w:tcPr>
            <w:tcW w:w="2410"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b/>
                <w:bCs/>
                <w:color w:val="000000"/>
                <w:sz w:val="26"/>
                <w:szCs w:val="26"/>
              </w:rPr>
            </w:pPr>
            <w:r w:rsidRPr="005F75BA">
              <w:rPr>
                <w:rFonts w:ascii="Times New Roman" w:eastAsia="Times New Roman" w:hAnsi="Times New Roman" w:cs="Times New Roman"/>
                <w:b/>
                <w:bCs/>
                <w:color w:val="000000"/>
                <w:sz w:val="26"/>
                <w:szCs w:val="26"/>
              </w:rPr>
              <w:t>Cấp huyện</w:t>
            </w:r>
          </w:p>
        </w:tc>
        <w:tc>
          <w:tcPr>
            <w:tcW w:w="992"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b/>
                <w:bCs/>
                <w:color w:val="000000"/>
                <w:sz w:val="26"/>
                <w:szCs w:val="26"/>
              </w:rPr>
            </w:pPr>
            <w:r w:rsidRPr="005F75BA">
              <w:rPr>
                <w:rFonts w:ascii="Times New Roman" w:eastAsia="Times New Roman" w:hAnsi="Times New Roman" w:cs="Times New Roman"/>
                <w:b/>
                <w:bCs/>
                <w:color w:val="000000"/>
                <w:sz w:val="26"/>
                <w:szCs w:val="26"/>
              </w:rPr>
              <w:t>Cấp xã</w:t>
            </w:r>
          </w:p>
        </w:tc>
      </w:tr>
      <w:tr w:rsidR="005F75BA" w:rsidRPr="005F75BA" w:rsidTr="005F75BA">
        <w:trPr>
          <w:trHeight w:val="340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p>
        </w:tc>
        <w:tc>
          <w:tcPr>
            <w:tcW w:w="1463" w:type="dxa"/>
            <w:tcBorders>
              <w:top w:val="nil"/>
              <w:left w:val="nil"/>
              <w:bottom w:val="single" w:sz="4" w:space="0" w:color="auto"/>
              <w:right w:val="single" w:sz="4" w:space="0" w:color="auto"/>
            </w:tcBorders>
            <w:shd w:val="clear" w:color="auto" w:fill="auto"/>
            <w:vAlign w:val="center"/>
            <w:hideMark/>
          </w:tcPr>
          <w:p w:rsidR="005F75BA" w:rsidRPr="00BF1C2B" w:rsidRDefault="005F75BA" w:rsidP="00BF1C2B">
            <w:pPr>
              <w:spacing w:after="0" w:line="240" w:lineRule="auto"/>
              <w:rPr>
                <w:rFonts w:ascii="Times New Roman" w:eastAsia="Times New Roman" w:hAnsi="Times New Roman" w:cs="Times New Roman"/>
                <w:color w:val="000000"/>
                <w:sz w:val="26"/>
                <w:szCs w:val="26"/>
              </w:rPr>
            </w:pPr>
          </w:p>
        </w:tc>
        <w:tc>
          <w:tcPr>
            <w:tcW w:w="5625" w:type="dxa"/>
            <w:gridSpan w:val="5"/>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Áp dụng Nghị quyết số 18/2017/NQ-HĐND ngày 05 tháng 12 năm 2017 của Hội đồng nhân dân tỉnh Bến Tre quy định chế độ công tác phí, chế độ chi hội nghị trên địa bàn tỉnh Bến Tre.</w:t>
            </w:r>
          </w:p>
        </w:tc>
      </w:tr>
      <w:tr w:rsidR="005F75BA" w:rsidRPr="005F75BA" w:rsidTr="005F75BA">
        <w:trPr>
          <w:trHeight w:val="373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lastRenderedPageBreak/>
              <w:t>2</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cho người khuyết tật theo khoản 3 Điều 20 Luật Phổ biến, giáo dục pháp luật</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5625" w:type="dxa"/>
            <w:gridSpan w:val="5"/>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Áp dụng Nghị quyết số 10/2023/NQ-HĐND ngày 05 tháng 7 năm 2023 Hội đồng nhân dân tỉnh Bến Tre quy định mức chi đào tạo, bồi dưỡng cán bộ, công chức, viên chức và người hoạt động không chuyên trách trên địa bàn tỉnh Bến Tre.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18/2017/NQ-HĐND.</w:t>
            </w:r>
          </w:p>
        </w:tc>
      </w:tr>
      <w:tr w:rsidR="005F75BA" w:rsidRPr="005F75BA" w:rsidTr="005F75BA">
        <w:trPr>
          <w:trHeight w:val="495"/>
        </w:trPr>
        <w:tc>
          <w:tcPr>
            <w:tcW w:w="618" w:type="dxa"/>
            <w:tcBorders>
              <w:top w:val="nil"/>
              <w:left w:val="single" w:sz="4" w:space="0" w:color="auto"/>
              <w:bottom w:val="single" w:sz="4" w:space="0" w:color="auto"/>
              <w:right w:val="single" w:sz="4" w:space="0" w:color="auto"/>
            </w:tcBorders>
            <w:shd w:val="clear" w:color="000000" w:fill="FFFFFF"/>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3</w:t>
            </w:r>
          </w:p>
        </w:tc>
        <w:tc>
          <w:tcPr>
            <w:tcW w:w="13841" w:type="dxa"/>
            <w:gridSpan w:val="7"/>
            <w:tcBorders>
              <w:top w:val="single" w:sz="4" w:space="0" w:color="auto"/>
              <w:left w:val="nil"/>
              <w:bottom w:val="single" w:sz="4" w:space="0" w:color="auto"/>
              <w:right w:val="single" w:sz="4" w:space="0" w:color="000000"/>
            </w:tcBorders>
            <w:shd w:val="clear" w:color="000000" w:fill="FFFFFF"/>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tổ chức cuộc họp đánh giá đạt chuẩn tiếp cận pháp luật của cấp xã</w:t>
            </w:r>
          </w:p>
        </w:tc>
      </w:tr>
      <w:tr w:rsidR="005F75BA" w:rsidRPr="005F75BA" w:rsidTr="005F75BA">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a.</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Chủ trì cuộc họp</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Người/buổi</w:t>
            </w:r>
          </w:p>
        </w:tc>
        <w:tc>
          <w:tcPr>
            <w:tcW w:w="5625" w:type="dxa"/>
            <w:gridSpan w:val="5"/>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150,000</w:t>
            </w:r>
          </w:p>
        </w:tc>
      </w:tr>
      <w:tr w:rsidR="005F75BA" w:rsidRPr="005F75BA" w:rsidTr="005F75BA">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b.</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Các thành viên tham dự</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Người/buổi</w:t>
            </w:r>
          </w:p>
        </w:tc>
        <w:tc>
          <w:tcPr>
            <w:tcW w:w="5625" w:type="dxa"/>
            <w:gridSpan w:val="5"/>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100,000</w:t>
            </w:r>
          </w:p>
        </w:tc>
      </w:tr>
      <w:tr w:rsidR="005F75BA" w:rsidRPr="005F75BA" w:rsidTr="005F75BA">
        <w:trPr>
          <w:trHeight w:val="180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4</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biên dịch các tài liệu phổ biến, giáo dục pháp luật, chuẩn tiếp cận pháp luật và hòa giải ở cơ sở (bao gồm cả tiếng dân tộc thiểu số được hiểu là ngôn ngữ không phổ thông)</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5625" w:type="dxa"/>
            <w:gridSpan w:val="5"/>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Áp dụng Nghị quyết số 20/2019/NQ-HĐND ngày 14 tháng 10 năm 2019 của Hội đồng nhân dân tỉnh Bến Tre quy định chế độ tiếp khách nước ngoài vào làm việc, chế độ chi tổ chức hội nghị, hội thảo quốc tế và chế độ tiếp khách trong nước trên địa bàn tỉnh Bến Tre.</w:t>
            </w:r>
          </w:p>
        </w:tc>
      </w:tr>
      <w:tr w:rsidR="005F75BA" w:rsidRPr="005F75BA" w:rsidTr="005F75BA">
        <w:trPr>
          <w:trHeight w:val="555"/>
        </w:trPr>
        <w:tc>
          <w:tcPr>
            <w:tcW w:w="618" w:type="dxa"/>
            <w:tcBorders>
              <w:top w:val="nil"/>
              <w:left w:val="single" w:sz="4" w:space="0" w:color="auto"/>
              <w:bottom w:val="single" w:sz="4" w:space="0" w:color="auto"/>
              <w:right w:val="single" w:sz="4" w:space="0" w:color="auto"/>
            </w:tcBorders>
            <w:shd w:val="clear" w:color="000000" w:fill="FFFFFF"/>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5</w:t>
            </w:r>
          </w:p>
        </w:tc>
        <w:tc>
          <w:tcPr>
            <w:tcW w:w="13841" w:type="dxa"/>
            <w:gridSpan w:val="7"/>
            <w:tcBorders>
              <w:top w:val="single" w:sz="4" w:space="0" w:color="auto"/>
              <w:left w:val="nil"/>
              <w:bottom w:val="single" w:sz="4" w:space="0" w:color="auto"/>
              <w:right w:val="single" w:sz="4" w:space="0" w:color="000000"/>
            </w:tcBorders>
            <w:shd w:val="clear" w:color="000000" w:fill="FFFFFF"/>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biên soạn một số tài liệu phổ biến, giáo dục pháp luật, chuẩn tiếp cận pháp luật và hòa giải ở cơ sở đặc thù</w:t>
            </w:r>
          </w:p>
        </w:tc>
      </w:tr>
      <w:tr w:rsidR="005F75BA" w:rsidRPr="005F75BA" w:rsidTr="005F75BA">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a.</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Tờ gấp pháp luật (bao gồm biên soạn, biên tập, thẩm định)</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Tờ gấp đã hoàn thành</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1,500,000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1,200,000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900,000</w:t>
            </w:r>
          </w:p>
        </w:tc>
      </w:tr>
      <w:tr w:rsidR="005F75BA" w:rsidRPr="005F75BA" w:rsidTr="005F75BA">
        <w:trPr>
          <w:trHeight w:val="108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lastRenderedPageBreak/>
              <w:t>b.</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Tình huống giải đáp pháp luật (bao gồm biên soạn, biên tập, thẩm định)</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Tình huống đã hoàn thành</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450,000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350,000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250,000</w:t>
            </w:r>
          </w:p>
        </w:tc>
      </w:tr>
      <w:tr w:rsidR="005F75BA" w:rsidRPr="005F75BA" w:rsidTr="005F75BA">
        <w:trPr>
          <w:trHeight w:val="11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Câu chuyện pháp luật (bao gồm biên soạn, biên tập, thẩm định)</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Câu chuyện đã hoàn thành</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2,250,000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1,500,000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1,200,000</w:t>
            </w:r>
          </w:p>
        </w:tc>
      </w:tr>
      <w:tr w:rsidR="005F75BA" w:rsidRPr="005F75BA" w:rsidTr="005F75BA">
        <w:trPr>
          <w:trHeight w:val="106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d.</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Tiểu phẩm pháp luật (bao gồm biên soạn, biên tập, thẩm định, lấy ý kiến chuyên gia)</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Tiểu phẩm đã hoàn thành</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7,500,000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6,000,000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4,500,000</w:t>
            </w:r>
          </w:p>
        </w:tc>
      </w:tr>
      <w:tr w:rsidR="005F75BA" w:rsidRPr="005F75BA" w:rsidTr="005F75BA">
        <w:trPr>
          <w:trHeight w:val="142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6</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thực hiện các cuộc điều tra, khảo sát về công tác phổ biến, giáo dục pháp luật, chuẩn tiếp cận pháp luật và hòa giải ở cơ sở</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5625" w:type="dxa"/>
            <w:gridSpan w:val="5"/>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Áp dụng Nghị quyết số 06/2017/NQ-HĐND ngày 18 tháng 7 năm 2017 của Hội đồng nhân dân tỉnh Bến Tre quy định nội dung và mức chi thực hiện các cuộc điều tra thống kê trên địa bàn tỉnh Bến Tre</w:t>
            </w:r>
          </w:p>
        </w:tc>
      </w:tr>
      <w:tr w:rsidR="005F75BA" w:rsidRPr="005F75BA" w:rsidTr="005F75BA">
        <w:trPr>
          <w:trHeight w:val="118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7</w:t>
            </w:r>
          </w:p>
        </w:tc>
        <w:tc>
          <w:tcPr>
            <w:tcW w:w="13841" w:type="dxa"/>
            <w:gridSpan w:val="7"/>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w:t>
            </w:r>
          </w:p>
        </w:tc>
      </w:tr>
      <w:tr w:rsidR="005F75BA" w:rsidRPr="005F75BA" w:rsidTr="005F75BA">
        <w:trPr>
          <w:trHeight w:val="58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a.</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Xây dựng đề cương</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r>
      <w:tr w:rsidR="005F75BA" w:rsidRPr="005F75BA" w:rsidTr="005F75BA">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Xây dựng đề cương chi tiết</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Đề cương</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1,200,000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900,000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600,000</w:t>
            </w:r>
          </w:p>
        </w:tc>
      </w:tr>
      <w:tr w:rsidR="005F75BA" w:rsidRPr="005F75BA" w:rsidTr="005F75BA">
        <w:trPr>
          <w:trHeight w:val="69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Tổng hợp hoàn chỉnh đề cương tổng quát</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Đề cương hoàn chỉnh</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2,000,000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1,500,000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1,000,000</w:t>
            </w:r>
          </w:p>
        </w:tc>
      </w:tr>
      <w:tr w:rsidR="005F75BA" w:rsidRPr="005F75BA" w:rsidTr="005F75BA">
        <w:trPr>
          <w:trHeight w:val="45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b.</w:t>
            </w:r>
          </w:p>
        </w:tc>
        <w:tc>
          <w:tcPr>
            <w:tcW w:w="6753" w:type="dxa"/>
            <w:tcBorders>
              <w:top w:val="nil"/>
              <w:left w:val="nil"/>
              <w:bottom w:val="single" w:sz="4" w:space="0" w:color="auto"/>
              <w:right w:val="nil"/>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Soạn thảo chương trình, đề án, kế hoạch</w:t>
            </w:r>
          </w:p>
        </w:tc>
        <w:tc>
          <w:tcPr>
            <w:tcW w:w="1463" w:type="dxa"/>
            <w:tcBorders>
              <w:top w:val="nil"/>
              <w:left w:val="nil"/>
              <w:bottom w:val="single" w:sz="4" w:space="0" w:color="auto"/>
              <w:right w:val="nil"/>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1843" w:type="dxa"/>
            <w:tcBorders>
              <w:top w:val="nil"/>
              <w:left w:val="nil"/>
              <w:bottom w:val="single" w:sz="4" w:space="0" w:color="auto"/>
              <w:right w:val="nil"/>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1843" w:type="dxa"/>
            <w:gridSpan w:val="2"/>
            <w:tcBorders>
              <w:top w:val="nil"/>
              <w:left w:val="nil"/>
              <w:bottom w:val="single" w:sz="4" w:space="0" w:color="auto"/>
              <w:right w:val="nil"/>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r>
      <w:tr w:rsidR="005F75BA" w:rsidRPr="005F75BA" w:rsidTr="005F75BA">
        <w:trPr>
          <w:trHeight w:val="102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Soạn thảo Chương trình, đề án, kế hoạch</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Chương trình, đề án, kế hoạch</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3,000,000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2,000,000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1,500,000</w:t>
            </w:r>
          </w:p>
        </w:tc>
      </w:tr>
      <w:tr w:rsidR="005F75BA" w:rsidRPr="005F75BA" w:rsidTr="005F75BA">
        <w:trPr>
          <w:trHeight w:val="52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lastRenderedPageBreak/>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Soạn thảo báo cáo tiếp thu, tổng hợp ý kiến</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Báo cáo</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500,000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400,000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300,000</w:t>
            </w:r>
          </w:p>
        </w:tc>
      </w:tr>
      <w:tr w:rsidR="005F75BA" w:rsidRPr="005F75BA" w:rsidTr="005F75BA">
        <w:trPr>
          <w:trHeight w:val="52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Tổ chức họp, tọa đàm góp ý</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r>
      <w:tr w:rsidR="005F75BA" w:rsidRPr="005F75BA" w:rsidTr="005F75BA">
        <w:trPr>
          <w:trHeight w:val="52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Chủ trì</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Người/buổi</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200,000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150,000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100,000</w:t>
            </w:r>
          </w:p>
        </w:tc>
      </w:tr>
      <w:tr w:rsidR="005F75BA" w:rsidRPr="005F75BA" w:rsidTr="005F75BA">
        <w:trPr>
          <w:trHeight w:val="52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Thành viên dự</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Người/buổi</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80,000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60,000</w:t>
            </w:r>
          </w:p>
        </w:tc>
      </w:tr>
      <w:tr w:rsidR="005F75BA" w:rsidRPr="005F75BA" w:rsidTr="005F75BA">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d.</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Ý kiến tư vấn của chuyên gia</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Văn bản</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500,000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400,000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300,000</w:t>
            </w:r>
          </w:p>
        </w:tc>
      </w:tr>
      <w:tr w:rsidR="005F75BA" w:rsidRPr="005F75BA" w:rsidTr="005F75BA">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đ</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Xét duyệt chương trình, đề án, kế hoạch</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r>
      <w:tr w:rsidR="005F75BA" w:rsidRPr="005F75BA" w:rsidTr="005F75BA">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Chủ tịch Hội đồng</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Người/buổi</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200,000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150,000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r>
      <w:tr w:rsidR="005F75BA" w:rsidRPr="005F75BA" w:rsidTr="005F75BA">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Thành viên Hội đồng, thư ký</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Người/buổi</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150,000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r>
      <w:tr w:rsidR="005F75BA" w:rsidRPr="005F75BA" w:rsidTr="005F75BA">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Đại biểu được mời tham dự</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Người/buổi</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80,000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r>
      <w:tr w:rsidR="005F75BA" w:rsidRPr="005F75BA" w:rsidTr="005F75BA">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Nhận xét, phản biện của Hội đồng</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Bài viết</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300,000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200,000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r>
      <w:tr w:rsidR="005F75BA" w:rsidRPr="005F75BA" w:rsidTr="005F75BA">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Bài nhận xét của ủy viên Hội đồng</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Bài viết</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200,000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150,000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r>
      <w:tr w:rsidR="005F75BA" w:rsidRPr="005F75BA" w:rsidTr="005F75BA">
        <w:trPr>
          <w:trHeight w:val="8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e.</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Ý kiến thẩm định chương trình, đề án, kế hoạch (đối với trường hợp không thành lập Hội đồng xét duyệt)</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Bài viết</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500,000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400,000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300,000</w:t>
            </w:r>
          </w:p>
        </w:tc>
      </w:tr>
      <w:tr w:rsidR="005F75BA" w:rsidRPr="005F75BA" w:rsidTr="005F75BA">
        <w:trPr>
          <w:trHeight w:val="79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g.</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Xây dựng các văn bản quản lý, chỉ đạo, hướng dẫn chương trình, đề án, kế hoạch</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Văn bản</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500,000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400,000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r>
      <w:tr w:rsidR="005F75BA" w:rsidRPr="005F75BA" w:rsidTr="005F75BA">
        <w:trPr>
          <w:trHeight w:val="211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lastRenderedPageBreak/>
              <w:t>8</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thù lao: 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5625" w:type="dxa"/>
            <w:gridSpan w:val="5"/>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Áp dụng Nghị quyết số 10/2023/NQ-HĐND. Trường hợp thực hiện phổ biến giáo dục pháp luật cho các đối tượng đặc thù theo quy định tại các Điều 17, 18, 19, 20, 21, 22 của Luật Phổ biến, giáo dục pháp luật được hưởng thêm 20% mức thù lao được nhận.</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9</w:t>
            </w:r>
          </w:p>
        </w:tc>
        <w:tc>
          <w:tcPr>
            <w:tcW w:w="13841" w:type="dxa"/>
            <w:gridSpan w:val="7"/>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xây dựng và duy trì sinh hoạt Câu lạc bộ pháp luật, nhóm nòng cốt</w:t>
            </w:r>
          </w:p>
        </w:tc>
      </w:tr>
      <w:tr w:rsidR="005F75BA" w:rsidRPr="005F75BA" w:rsidTr="005F75BA">
        <w:trPr>
          <w:trHeight w:val="121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a.</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hỗ trợ tiền ăn, nước uống cho thành viên tham gia hội nghị ra mắt Câu lạc bộ pháp luật (không quá 01 ngày)</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Người/buổi</w:t>
            </w:r>
          </w:p>
        </w:tc>
        <w:tc>
          <w:tcPr>
            <w:tcW w:w="5625" w:type="dxa"/>
            <w:gridSpan w:val="5"/>
            <w:tcBorders>
              <w:top w:val="single" w:sz="4" w:space="0" w:color="auto"/>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50,000</w:t>
            </w:r>
          </w:p>
        </w:tc>
      </w:tr>
      <w:tr w:rsidR="005F75BA" w:rsidRPr="005F75BA" w:rsidTr="005F75BA">
        <w:trPr>
          <w:trHeight w:val="79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b.</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tiền nước uống cho người dự sinh hoạt Câu lạc bộ pháp luật, nhóm nòng cốt</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Người/buổi</w:t>
            </w:r>
          </w:p>
        </w:tc>
        <w:tc>
          <w:tcPr>
            <w:tcW w:w="5625" w:type="dxa"/>
            <w:gridSpan w:val="5"/>
            <w:tcBorders>
              <w:top w:val="single" w:sz="4" w:space="0" w:color="auto"/>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20,000</w:t>
            </w:r>
          </w:p>
        </w:tc>
      </w:tr>
      <w:tr w:rsidR="005F75BA" w:rsidRPr="005F75BA" w:rsidTr="005F75BA">
        <w:trPr>
          <w:trHeight w:val="58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10</w:t>
            </w:r>
          </w:p>
        </w:tc>
        <w:tc>
          <w:tcPr>
            <w:tcW w:w="13841" w:type="dxa"/>
            <w:gridSpan w:val="7"/>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tổ chức cuộc thi, hội thi:</w:t>
            </w:r>
          </w:p>
        </w:tc>
      </w:tr>
      <w:tr w:rsidR="005F75BA" w:rsidRPr="005F75BA" w:rsidTr="005F75BA">
        <w:trPr>
          <w:trHeight w:val="78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a.</w:t>
            </w:r>
          </w:p>
        </w:tc>
        <w:tc>
          <w:tcPr>
            <w:tcW w:w="13841" w:type="dxa"/>
            <w:gridSpan w:val="7"/>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tổ chức cuộc thi, hội thi viết, thi sân khấu, trên internet về tìm hiểu pháp luật, nghiệp vụ phổ biến, giáo dục pháp luật, chuẩn tiếp cận pháp luật và hòa giải ở cơ sở, bao gồm:</w:t>
            </w:r>
          </w:p>
        </w:tc>
      </w:tr>
      <w:tr w:rsidR="005F75BA" w:rsidRPr="005F75BA" w:rsidTr="005F75BA">
        <w:trPr>
          <w:trHeight w:val="186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5625" w:type="dxa"/>
            <w:gridSpan w:val="5"/>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Áp dụng Nghị quyết số 18/2017/NQ-HĐND. Cán bộ, công chức, viên chức đã được hưởng khoản hỗ trợ tiền ăn, ở thì không được thanh toán công tác phí ở cơ quan</w:t>
            </w:r>
          </w:p>
        </w:tc>
      </w:tr>
      <w:tr w:rsidR="005F75BA" w:rsidRPr="005F75BA" w:rsidTr="005F75BA">
        <w:trPr>
          <w:trHeight w:val="189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lastRenderedPageBreak/>
              <w:t> </w:t>
            </w:r>
          </w:p>
        </w:tc>
        <w:tc>
          <w:tcPr>
            <w:tcW w:w="6753" w:type="dxa"/>
            <w:tcBorders>
              <w:top w:val="nil"/>
              <w:left w:val="nil"/>
              <w:bottom w:val="single" w:sz="4" w:space="0" w:color="auto"/>
              <w:right w:val="nil"/>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w:t>
            </w:r>
          </w:p>
        </w:tc>
        <w:tc>
          <w:tcPr>
            <w:tcW w:w="1463"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5625" w:type="dxa"/>
            <w:gridSpan w:val="5"/>
            <w:tcBorders>
              <w:top w:val="single" w:sz="4" w:space="0" w:color="auto"/>
              <w:left w:val="nil"/>
              <w:bottom w:val="single" w:sz="4" w:space="0" w:color="auto"/>
              <w:right w:val="single" w:sz="4" w:space="0" w:color="000000"/>
            </w:tcBorders>
            <w:shd w:val="clear" w:color="000000" w:fill="FFFFFF"/>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xml:space="preserve">Thực hiện theo quy định tại </w:t>
            </w:r>
            <w:r w:rsidRPr="005F75BA">
              <w:rPr>
                <w:rFonts w:ascii="Times New Roman" w:eastAsia="Times New Roman" w:hAnsi="Times New Roman" w:cs="Times New Roman"/>
                <w:sz w:val="26"/>
                <w:szCs w:val="26"/>
              </w:rPr>
              <w:t>điểm b khoản nà</w:t>
            </w:r>
            <w:r w:rsidRPr="005F75BA">
              <w:rPr>
                <w:rFonts w:ascii="Times New Roman" w:eastAsia="Times New Roman" w:hAnsi="Times New Roman" w:cs="Times New Roman"/>
                <w:color w:val="000000"/>
                <w:sz w:val="26"/>
                <w:szCs w:val="26"/>
              </w:rPr>
              <w:t>y và theo chứng từ chi thực tế hợp pháp được cấp có thẩm quyền phê duyệt trong dự toán ngân sách hàng năm;</w:t>
            </w:r>
          </w:p>
        </w:tc>
      </w:tr>
      <w:tr w:rsidR="005F75BA" w:rsidRPr="005F75BA" w:rsidTr="005F75BA">
        <w:trPr>
          <w:trHeight w:val="192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nil"/>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biên soạn đề thi, xây dựng ngân hàng câu hỏi thi, bồi dưỡng thành viên ban tổ chức, các ban, tiểu ban, hội đồng và một số nội dung chi khác để phục vụ tổ chức cuộc thi</w:t>
            </w:r>
          </w:p>
        </w:tc>
        <w:tc>
          <w:tcPr>
            <w:tcW w:w="1463"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5625" w:type="dxa"/>
            <w:gridSpan w:val="5"/>
            <w:tcBorders>
              <w:top w:val="single" w:sz="4" w:space="0" w:color="auto"/>
              <w:left w:val="nil"/>
              <w:bottom w:val="single" w:sz="4" w:space="0" w:color="auto"/>
              <w:right w:val="single" w:sz="4" w:space="0" w:color="000000"/>
            </w:tcBorders>
            <w:shd w:val="clear" w:color="000000" w:fill="FFFFFF"/>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Áp dụng Nghị quyết số 23/2021/NQ-HĐND ngày 08 tháng 12 năm 2021 của Hội đồng nhân dân tỉnh Bến Tre quy định nội dung, mức chi chuẩn bị, tổ chức và tham dự các kỳ thi, cuộc thi, hội thi trong lĩnh vực giáo dục - đào tạo trên địa bàn tỉnh Bến Tre</w:t>
            </w:r>
          </w:p>
        </w:tc>
      </w:tr>
      <w:tr w:rsidR="005F75BA" w:rsidRPr="005F75BA" w:rsidTr="005F75BA">
        <w:trPr>
          <w:trHeight w:val="55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b.</w:t>
            </w:r>
          </w:p>
        </w:tc>
        <w:tc>
          <w:tcPr>
            <w:tcW w:w="13841" w:type="dxa"/>
            <w:gridSpan w:val="7"/>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tổ chức cuộc thi sân khấu, thi trên internet, có thêm mức chi đặc thù sau:</w:t>
            </w:r>
          </w:p>
        </w:tc>
      </w:tr>
      <w:tr w:rsidR="005F75BA" w:rsidRPr="005F75BA" w:rsidTr="005F75BA">
        <w:trPr>
          <w:trHeight w:val="73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Thuê dẫn chương trình</w:t>
            </w:r>
          </w:p>
        </w:tc>
        <w:tc>
          <w:tcPr>
            <w:tcW w:w="1463" w:type="dxa"/>
            <w:vMerge w:val="restart"/>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5625"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Tùy theo quy mô, cấp tổ chức, địa bàn tổ chức cuộc thi, cơ quan, đơn vị được giao chủ trì tổ chức cuộc thi quyết định mức thuê dẫn chương trình, thuê hội trường và thiết bị.</w:t>
            </w:r>
          </w:p>
        </w:tc>
      </w:tr>
      <w:tr w:rsidR="005F75BA" w:rsidRPr="005F75BA" w:rsidTr="005F75BA">
        <w:trPr>
          <w:trHeight w:val="73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Thuê hội trường và thiết bị phục vụ cuộc thi sân khấu</w:t>
            </w:r>
          </w:p>
        </w:tc>
        <w:tc>
          <w:tcPr>
            <w:tcW w:w="1463" w:type="dxa"/>
            <w:vMerge/>
            <w:tcBorders>
              <w:top w:val="nil"/>
              <w:left w:val="single" w:sz="4" w:space="0" w:color="auto"/>
              <w:bottom w:val="single" w:sz="4" w:space="0" w:color="auto"/>
              <w:right w:val="single" w:sz="4" w:space="0" w:color="auto"/>
            </w:tcBorders>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p>
        </w:tc>
        <w:tc>
          <w:tcPr>
            <w:tcW w:w="5625" w:type="dxa"/>
            <w:gridSpan w:val="5"/>
            <w:vMerge/>
            <w:tcBorders>
              <w:top w:val="single" w:sz="4" w:space="0" w:color="auto"/>
              <w:left w:val="single" w:sz="4" w:space="0" w:color="auto"/>
              <w:bottom w:val="single" w:sz="4" w:space="0" w:color="auto"/>
              <w:right w:val="single" w:sz="4" w:space="0" w:color="auto"/>
            </w:tcBorders>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p>
        </w:tc>
      </w:tr>
      <w:tr w:rsidR="005F75BA" w:rsidRPr="005F75BA" w:rsidTr="005F75BA">
        <w:trPr>
          <w:trHeight w:val="58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Thuê văn nghệ, diễn viên</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Người/ngày</w:t>
            </w:r>
          </w:p>
        </w:tc>
        <w:tc>
          <w:tcPr>
            <w:tcW w:w="5625" w:type="dxa"/>
            <w:gridSpan w:val="5"/>
            <w:tcBorders>
              <w:top w:val="single" w:sz="4" w:space="0" w:color="auto"/>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450,000</w:t>
            </w:r>
          </w:p>
        </w:tc>
      </w:tr>
      <w:tr w:rsidR="005F75BA" w:rsidRPr="005F75BA" w:rsidTr="005F75BA">
        <w:trPr>
          <w:trHeight w:val="129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giải thưởng</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5625" w:type="dxa"/>
            <w:gridSpan w:val="5"/>
            <w:tcBorders>
              <w:top w:val="single" w:sz="4" w:space="0" w:color="auto"/>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Tùy theo quy mô tổ chức cuộc thi để quyết định mức chi giải thưởng cụ thể nhưng không vượt định mức chi tối đa quy định tại điểm này, cụ thể như sau:</w:t>
            </w:r>
          </w:p>
        </w:tc>
      </w:tr>
      <w:tr w:rsidR="005F75BA" w:rsidRPr="005F75BA" w:rsidTr="005F75BA">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Giải nhất</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Giải thưởng</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r>
      <w:tr w:rsidR="005F75BA" w:rsidRPr="005F75BA" w:rsidTr="005F75BA">
        <w:trPr>
          <w:trHeight w:val="52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Tập thể</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15,000,000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12,000,000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9,000,000</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lastRenderedPageBreak/>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Cá nhân</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9,000,000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7,500,000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6,000,000</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Giải nhì</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Giải thưởng</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Tập thể</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10,500,000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9,000,000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7,500,000</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Cá nhân</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4,500,000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3,750,000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3,000,000</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Giải ba</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Giải thưởng</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Tập thể</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7,500,000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6,000,000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4,500,000</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Cá nhân</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3,000,000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2,250,000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1,500,000</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Giải khuyến khích</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Giải thưởng</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Tập thể</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4,500,000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3,750,000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3,000,000</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Cá nhân</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1,500,000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1,200,000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900,000</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Giải phụ khác</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Giải thưởng</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750,000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600,000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450,000</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11</w:t>
            </w:r>
          </w:p>
        </w:tc>
        <w:tc>
          <w:tcPr>
            <w:tcW w:w="13841" w:type="dxa"/>
            <w:gridSpan w:val="7"/>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thực hiện báo cáo thống kê về hoạt động phổ biến, giáo dục pháp luật, chuẩn tiếp cận pháp luật và hòa giải ở cơ sở</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a.</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xml:space="preserve">Thu thập thông tin, xử lý số liệu báo cáo </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Báo cáo</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75,000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60,000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45,000</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b.</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Báo cáo của các bộ, ngành, địa phương</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Báo cáo định kỳ hàng năm</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Báo cáo</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4,500,000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3,000,000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1,500,000</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Báo cáo chuyên đề</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Báo cáo</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4,500,000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3,000,000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1,500,000</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lastRenderedPageBreak/>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Báo cáo đột xuất</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Báo cáo</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2,000,000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1,400,000</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sz w:val="26"/>
                <w:szCs w:val="26"/>
              </w:rPr>
            </w:pPr>
            <w:r w:rsidRPr="005F75BA">
              <w:rPr>
                <w:rFonts w:ascii="Times New Roman" w:eastAsia="Times New Roman" w:hAnsi="Times New Roman" w:cs="Times New Roman"/>
                <w:sz w:val="26"/>
                <w:szCs w:val="26"/>
              </w:rPr>
              <w:t>1,000,000</w:t>
            </w:r>
          </w:p>
        </w:tc>
      </w:tr>
      <w:tr w:rsidR="005F75BA" w:rsidRPr="005F75BA" w:rsidTr="005F75BA">
        <w:trPr>
          <w:trHeight w:val="82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Báo cáo tổng hợp trình, báo cáo Chính phủ, Thủ tướng Chính phủ</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Báo cáo</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7,500,000</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 </w:t>
            </w:r>
          </w:p>
        </w:tc>
      </w:tr>
      <w:tr w:rsidR="005F75BA" w:rsidRPr="005F75BA" w:rsidTr="005F75BA">
        <w:trPr>
          <w:trHeight w:val="172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12</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kiểm tra, giám sát, đánh giá theo định kỳ hoặc đột xuất về công tác phổ biến, giáo dục pháp luật, chuẩn tiếp cận pháp luật và hòa giải ở cơ sở</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5625" w:type="dxa"/>
            <w:gridSpan w:val="5"/>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Áp dụng Thông tư số 06/2007/TT-BTC ngày 26 tháng 01 năm 2007 của Bộ Tài chính hướng dẫn lập dự toán, quản lý và sử dụng kinh phí bảo đảm cho công tác kiểm tra việc thực hiện chính sách, chiến lược, quy hoạch, kế hoạch và Nghị quyết số 18/2017/NQ-HĐND.</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13</w:t>
            </w:r>
          </w:p>
        </w:tc>
        <w:tc>
          <w:tcPr>
            <w:tcW w:w="13841" w:type="dxa"/>
            <w:gridSpan w:val="7"/>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Các khoản chi công tác hòa giải ở cơ sở</w:t>
            </w:r>
          </w:p>
        </w:tc>
      </w:tr>
      <w:tr w:rsidR="005F75BA" w:rsidRPr="005F75BA" w:rsidTr="005F75BA">
        <w:trPr>
          <w:trHeight w:val="49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a.</w:t>
            </w:r>
          </w:p>
        </w:tc>
        <w:tc>
          <w:tcPr>
            <w:tcW w:w="13841" w:type="dxa"/>
            <w:gridSpan w:val="7"/>
            <w:tcBorders>
              <w:top w:val="single" w:sz="4" w:space="0" w:color="auto"/>
              <w:left w:val="nil"/>
              <w:bottom w:val="single" w:sz="4" w:space="0" w:color="auto"/>
              <w:right w:val="single" w:sz="4" w:space="0" w:color="000000"/>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thù lao cho hòa giải viên  (đối với các hòa giải viên trực tiếp tham gia vụ, việc hòa giải)</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Hòa giải không thành</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Vụ việc</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300,000</w:t>
            </w:r>
          </w:p>
        </w:tc>
      </w:tr>
      <w:tr w:rsidR="005F75BA" w:rsidRPr="005F75BA" w:rsidTr="005F75BA">
        <w:trPr>
          <w:trHeight w:val="54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xml:space="preserve">Hòa giải thành </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Vụ việc</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400,000</w:t>
            </w:r>
          </w:p>
        </w:tc>
      </w:tr>
      <w:tr w:rsidR="005F75BA" w:rsidRPr="005F75BA" w:rsidTr="005F75BA">
        <w:trPr>
          <w:trHeight w:val="1230"/>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b.</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Hỗ trợ chi phí mai táng cho người tổ chức mai táng hòa giải viên gặp tai nạn hoặc rủi ro bị thiệt hại về tính mạng trong khi thực hiện hoạt động hòa giải ở cơ sở</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05 tháng lương cơ sở</w:t>
            </w:r>
          </w:p>
        </w:tc>
      </w:tr>
      <w:tr w:rsidR="005F75BA" w:rsidRPr="005F75BA" w:rsidTr="005F75BA">
        <w:trPr>
          <w:trHeight w:val="118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i/>
                <w:iCs/>
                <w:color w:val="000000"/>
                <w:sz w:val="26"/>
                <w:szCs w:val="26"/>
              </w:rPr>
            </w:pPr>
            <w:r w:rsidRPr="005F75BA">
              <w:rPr>
                <w:rFonts w:ascii="Times New Roman" w:eastAsia="Times New Roman" w:hAnsi="Times New Roman" w:cs="Times New Roman"/>
                <w:i/>
                <w:iCs/>
                <w:color w:val="000000"/>
                <w:sz w:val="26"/>
                <w:szCs w:val="26"/>
              </w:rPr>
              <w:t>c.</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both"/>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hỗ trợ hoạt động của tổ hòa giải (chi mua văn phòng phẩm, sao chụp tài liệu, nước uống phục vụ các cuộc họp của tổ hòa giải)</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Tổ/ tháng</w:t>
            </w:r>
          </w:p>
        </w:tc>
        <w:tc>
          <w:tcPr>
            <w:tcW w:w="184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843"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1939" w:type="dxa"/>
            <w:gridSpan w:val="2"/>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150,000</w:t>
            </w:r>
          </w:p>
        </w:tc>
      </w:tr>
      <w:tr w:rsidR="005F75BA" w:rsidRPr="005F75BA" w:rsidTr="005F75BA">
        <w:trPr>
          <w:trHeight w:val="169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jc w:val="center"/>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lastRenderedPageBreak/>
              <w:t>14</w:t>
            </w:r>
          </w:p>
        </w:tc>
        <w:tc>
          <w:tcPr>
            <w:tcW w:w="675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Chi kiểm tra, xử lý, rà soát hệ thống hóa văn bản quy phạm pháp luật trong lĩnh vực phổ biến, giáo dục pháp luật, chuẩn tiếp cận pháp luật và hòa giải ở cơ sở</w:t>
            </w:r>
          </w:p>
        </w:tc>
        <w:tc>
          <w:tcPr>
            <w:tcW w:w="1463" w:type="dxa"/>
            <w:tcBorders>
              <w:top w:val="nil"/>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 </w:t>
            </w:r>
          </w:p>
        </w:tc>
        <w:tc>
          <w:tcPr>
            <w:tcW w:w="5625" w:type="dxa"/>
            <w:gridSpan w:val="5"/>
            <w:tcBorders>
              <w:top w:val="single" w:sz="4" w:space="0" w:color="auto"/>
              <w:left w:val="nil"/>
              <w:bottom w:val="single" w:sz="4" w:space="0" w:color="auto"/>
              <w:right w:val="single" w:sz="4" w:space="0" w:color="auto"/>
            </w:tcBorders>
            <w:shd w:val="clear" w:color="auto" w:fill="auto"/>
            <w:vAlign w:val="center"/>
            <w:hideMark/>
          </w:tcPr>
          <w:p w:rsidR="005F75BA" w:rsidRPr="005F75BA" w:rsidRDefault="005F75BA" w:rsidP="005F75BA">
            <w:pPr>
              <w:spacing w:after="0" w:line="240" w:lineRule="auto"/>
              <w:rPr>
                <w:rFonts w:ascii="Times New Roman" w:eastAsia="Times New Roman" w:hAnsi="Times New Roman" w:cs="Times New Roman"/>
                <w:color w:val="000000"/>
                <w:sz w:val="26"/>
                <w:szCs w:val="26"/>
              </w:rPr>
            </w:pPr>
            <w:r w:rsidRPr="005F75BA">
              <w:rPr>
                <w:rFonts w:ascii="Times New Roman" w:eastAsia="Times New Roman" w:hAnsi="Times New Roman" w:cs="Times New Roman"/>
                <w:color w:val="000000"/>
                <w:sz w:val="26"/>
                <w:szCs w:val="26"/>
              </w:rPr>
              <w:t>Áp dụng Nghị quyết số 11/2023/NQ-HĐND ngày 05 tháng 7 năm 2023 của Hội đồng nhân dân tỉnh Bến Tre quy định mức chi bảo đảm cho công tác kiểm tra, xử lý và rà soát, hệ thống hóa văn bản quy phạm pháp luật trên địa bàn tỉnh Bến Tre.</w:t>
            </w:r>
          </w:p>
        </w:tc>
      </w:tr>
    </w:tbl>
    <w:p w:rsidR="005F75BA" w:rsidRPr="005F75BA" w:rsidRDefault="005F75BA" w:rsidP="005F75BA">
      <w:pPr>
        <w:rPr>
          <w:rFonts w:ascii="Times New Roman" w:hAnsi="Times New Roman" w:cs="Times New Roman"/>
          <w:sz w:val="28"/>
          <w:szCs w:val="28"/>
        </w:rPr>
      </w:pPr>
    </w:p>
    <w:sectPr w:rsidR="005F75BA" w:rsidRPr="005F75BA" w:rsidSect="005F75BA">
      <w:pgSz w:w="16839" w:h="11907" w:orient="landscape" w:code="9"/>
      <w:pgMar w:top="136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8E" w:rsidRDefault="009C358E" w:rsidP="00CA6918">
      <w:pPr>
        <w:spacing w:after="0" w:line="240" w:lineRule="auto"/>
      </w:pPr>
      <w:r>
        <w:separator/>
      </w:r>
    </w:p>
  </w:endnote>
  <w:endnote w:type="continuationSeparator" w:id="0">
    <w:p w:rsidR="009C358E" w:rsidRDefault="009C358E" w:rsidP="00CA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8E" w:rsidRDefault="009C358E" w:rsidP="00CA6918">
      <w:pPr>
        <w:spacing w:after="0" w:line="240" w:lineRule="auto"/>
      </w:pPr>
      <w:r>
        <w:separator/>
      </w:r>
    </w:p>
  </w:footnote>
  <w:footnote w:type="continuationSeparator" w:id="0">
    <w:p w:rsidR="009C358E" w:rsidRDefault="009C358E" w:rsidP="00CA6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918" w:rsidRPr="00F910F5" w:rsidRDefault="00CA6918">
    <w:pPr>
      <w:pStyle w:val="Header"/>
      <w:jc w:val="center"/>
      <w:rPr>
        <w:rFonts w:ascii="Times New Roman" w:hAnsi="Times New Roman" w:cs="Times New Roman"/>
      </w:rPr>
    </w:pPr>
  </w:p>
  <w:p w:rsidR="00CA6918" w:rsidRPr="00F910F5" w:rsidRDefault="00CA6918">
    <w:pPr>
      <w:pStyle w:val="Header"/>
      <w:rPr>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36082"/>
    <w:multiLevelType w:val="hybridMultilevel"/>
    <w:tmpl w:val="F900025E"/>
    <w:lvl w:ilvl="0" w:tplc="DC96E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CC7"/>
    <w:rsid w:val="00001722"/>
    <w:rsid w:val="00002B8B"/>
    <w:rsid w:val="00010483"/>
    <w:rsid w:val="00021037"/>
    <w:rsid w:val="0002620C"/>
    <w:rsid w:val="0002702C"/>
    <w:rsid w:val="000408FD"/>
    <w:rsid w:val="000576A2"/>
    <w:rsid w:val="000619D4"/>
    <w:rsid w:val="00062C47"/>
    <w:rsid w:val="00077B1A"/>
    <w:rsid w:val="000914F2"/>
    <w:rsid w:val="000A270F"/>
    <w:rsid w:val="000A2B82"/>
    <w:rsid w:val="000A3461"/>
    <w:rsid w:val="000A72B0"/>
    <w:rsid w:val="000B09C6"/>
    <w:rsid w:val="000D1EB0"/>
    <w:rsid w:val="000D2396"/>
    <w:rsid w:val="000E6224"/>
    <w:rsid w:val="000E6DBB"/>
    <w:rsid w:val="0010099C"/>
    <w:rsid w:val="00102018"/>
    <w:rsid w:val="001304E7"/>
    <w:rsid w:val="00146BC1"/>
    <w:rsid w:val="00151521"/>
    <w:rsid w:val="00195100"/>
    <w:rsid w:val="001A1708"/>
    <w:rsid w:val="001A5D13"/>
    <w:rsid w:val="001A5DDF"/>
    <w:rsid w:val="001D1892"/>
    <w:rsid w:val="001D6B00"/>
    <w:rsid w:val="00222E42"/>
    <w:rsid w:val="00235EB1"/>
    <w:rsid w:val="002431E2"/>
    <w:rsid w:val="002442CE"/>
    <w:rsid w:val="00250616"/>
    <w:rsid w:val="00266CF0"/>
    <w:rsid w:val="0028243D"/>
    <w:rsid w:val="00291DD9"/>
    <w:rsid w:val="002953FA"/>
    <w:rsid w:val="002D4575"/>
    <w:rsid w:val="002E367B"/>
    <w:rsid w:val="002E6AA6"/>
    <w:rsid w:val="00314F37"/>
    <w:rsid w:val="00320E63"/>
    <w:rsid w:val="003338B7"/>
    <w:rsid w:val="00355F63"/>
    <w:rsid w:val="0036133C"/>
    <w:rsid w:val="00376936"/>
    <w:rsid w:val="003842BA"/>
    <w:rsid w:val="00387C40"/>
    <w:rsid w:val="0039187B"/>
    <w:rsid w:val="00395A03"/>
    <w:rsid w:val="003A27BE"/>
    <w:rsid w:val="003F0AAC"/>
    <w:rsid w:val="003F3304"/>
    <w:rsid w:val="0041449B"/>
    <w:rsid w:val="004168D1"/>
    <w:rsid w:val="00426063"/>
    <w:rsid w:val="0043027E"/>
    <w:rsid w:val="0043127E"/>
    <w:rsid w:val="00445234"/>
    <w:rsid w:val="0046685F"/>
    <w:rsid w:val="004712CA"/>
    <w:rsid w:val="004839DC"/>
    <w:rsid w:val="004930FE"/>
    <w:rsid w:val="004A5BD5"/>
    <w:rsid w:val="004A7721"/>
    <w:rsid w:val="004B17DD"/>
    <w:rsid w:val="004E7A23"/>
    <w:rsid w:val="004F2B32"/>
    <w:rsid w:val="0050748F"/>
    <w:rsid w:val="005161ED"/>
    <w:rsid w:val="0052653A"/>
    <w:rsid w:val="00526AE7"/>
    <w:rsid w:val="00532053"/>
    <w:rsid w:val="00534A2F"/>
    <w:rsid w:val="00534CB7"/>
    <w:rsid w:val="00546E0B"/>
    <w:rsid w:val="00563D3C"/>
    <w:rsid w:val="00567C51"/>
    <w:rsid w:val="00570633"/>
    <w:rsid w:val="005726E0"/>
    <w:rsid w:val="00577901"/>
    <w:rsid w:val="005B4D63"/>
    <w:rsid w:val="005C5D39"/>
    <w:rsid w:val="005E2F45"/>
    <w:rsid w:val="005E43E9"/>
    <w:rsid w:val="005F2758"/>
    <w:rsid w:val="005F75BA"/>
    <w:rsid w:val="0060329C"/>
    <w:rsid w:val="00604EFF"/>
    <w:rsid w:val="00605CE6"/>
    <w:rsid w:val="006438FC"/>
    <w:rsid w:val="00652E8F"/>
    <w:rsid w:val="006723F4"/>
    <w:rsid w:val="00691E12"/>
    <w:rsid w:val="00696C7E"/>
    <w:rsid w:val="006E54AF"/>
    <w:rsid w:val="006E61A3"/>
    <w:rsid w:val="007002D0"/>
    <w:rsid w:val="00703F22"/>
    <w:rsid w:val="007155CA"/>
    <w:rsid w:val="007172A4"/>
    <w:rsid w:val="0072781B"/>
    <w:rsid w:val="00752520"/>
    <w:rsid w:val="007539A4"/>
    <w:rsid w:val="0076562E"/>
    <w:rsid w:val="00765C27"/>
    <w:rsid w:val="00792D0C"/>
    <w:rsid w:val="007A083C"/>
    <w:rsid w:val="007A31E7"/>
    <w:rsid w:val="007A3438"/>
    <w:rsid w:val="007B62EA"/>
    <w:rsid w:val="007C359B"/>
    <w:rsid w:val="007C71C4"/>
    <w:rsid w:val="007D03A3"/>
    <w:rsid w:val="007E0EF6"/>
    <w:rsid w:val="007E5F82"/>
    <w:rsid w:val="007E6AB7"/>
    <w:rsid w:val="007E7B22"/>
    <w:rsid w:val="007F2D3E"/>
    <w:rsid w:val="0084278C"/>
    <w:rsid w:val="00861C76"/>
    <w:rsid w:val="00864B7C"/>
    <w:rsid w:val="00870C75"/>
    <w:rsid w:val="00877CE5"/>
    <w:rsid w:val="00894379"/>
    <w:rsid w:val="008A66CB"/>
    <w:rsid w:val="008A6E2D"/>
    <w:rsid w:val="008C0E37"/>
    <w:rsid w:val="008E6C58"/>
    <w:rsid w:val="00901213"/>
    <w:rsid w:val="00917EC4"/>
    <w:rsid w:val="0095020E"/>
    <w:rsid w:val="00960153"/>
    <w:rsid w:val="00972A58"/>
    <w:rsid w:val="00986CD7"/>
    <w:rsid w:val="00990630"/>
    <w:rsid w:val="009A0067"/>
    <w:rsid w:val="009A5973"/>
    <w:rsid w:val="009C358E"/>
    <w:rsid w:val="009E2C90"/>
    <w:rsid w:val="009F590D"/>
    <w:rsid w:val="009F78DE"/>
    <w:rsid w:val="00A03462"/>
    <w:rsid w:val="00A178C3"/>
    <w:rsid w:val="00A22A3A"/>
    <w:rsid w:val="00A455D5"/>
    <w:rsid w:val="00A45A84"/>
    <w:rsid w:val="00A60B1F"/>
    <w:rsid w:val="00A62C86"/>
    <w:rsid w:val="00A77ECC"/>
    <w:rsid w:val="00A97B70"/>
    <w:rsid w:val="00AA3844"/>
    <w:rsid w:val="00AB0B7F"/>
    <w:rsid w:val="00AC2003"/>
    <w:rsid w:val="00AC5765"/>
    <w:rsid w:val="00AD3791"/>
    <w:rsid w:val="00B055FA"/>
    <w:rsid w:val="00B21CC7"/>
    <w:rsid w:val="00B27489"/>
    <w:rsid w:val="00B340F2"/>
    <w:rsid w:val="00B43D40"/>
    <w:rsid w:val="00B50456"/>
    <w:rsid w:val="00B56A04"/>
    <w:rsid w:val="00B62BF6"/>
    <w:rsid w:val="00B77131"/>
    <w:rsid w:val="00BA10BC"/>
    <w:rsid w:val="00BB7142"/>
    <w:rsid w:val="00BC6A64"/>
    <w:rsid w:val="00BD7A4E"/>
    <w:rsid w:val="00BF1C2B"/>
    <w:rsid w:val="00C01174"/>
    <w:rsid w:val="00C173FC"/>
    <w:rsid w:val="00C21A7A"/>
    <w:rsid w:val="00C27F8F"/>
    <w:rsid w:val="00C47DA7"/>
    <w:rsid w:val="00C65D2B"/>
    <w:rsid w:val="00C705BA"/>
    <w:rsid w:val="00C77917"/>
    <w:rsid w:val="00CA6918"/>
    <w:rsid w:val="00CC0B45"/>
    <w:rsid w:val="00CC65D4"/>
    <w:rsid w:val="00CC7E97"/>
    <w:rsid w:val="00CF1CB4"/>
    <w:rsid w:val="00CF6AAB"/>
    <w:rsid w:val="00D173A2"/>
    <w:rsid w:val="00D613CF"/>
    <w:rsid w:val="00D62A54"/>
    <w:rsid w:val="00D65A41"/>
    <w:rsid w:val="00DA03F2"/>
    <w:rsid w:val="00DB1D1E"/>
    <w:rsid w:val="00DD5C98"/>
    <w:rsid w:val="00E221EF"/>
    <w:rsid w:val="00E25C4A"/>
    <w:rsid w:val="00E40E25"/>
    <w:rsid w:val="00E57EF6"/>
    <w:rsid w:val="00E764BD"/>
    <w:rsid w:val="00E76608"/>
    <w:rsid w:val="00E77E52"/>
    <w:rsid w:val="00E832A5"/>
    <w:rsid w:val="00ED0752"/>
    <w:rsid w:val="00EE02C7"/>
    <w:rsid w:val="00EE1544"/>
    <w:rsid w:val="00EF1ED0"/>
    <w:rsid w:val="00EF503C"/>
    <w:rsid w:val="00EF6654"/>
    <w:rsid w:val="00EF7B8E"/>
    <w:rsid w:val="00F57A3F"/>
    <w:rsid w:val="00F60627"/>
    <w:rsid w:val="00F7392F"/>
    <w:rsid w:val="00F75F91"/>
    <w:rsid w:val="00F80B60"/>
    <w:rsid w:val="00F910F5"/>
    <w:rsid w:val="00FA61D4"/>
    <w:rsid w:val="00FB05A6"/>
    <w:rsid w:val="00FC7108"/>
    <w:rsid w:val="00FD3D3C"/>
    <w:rsid w:val="00FD5E39"/>
    <w:rsid w:val="00FE6DCA"/>
    <w:rsid w:val="00FF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1C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1CC7"/>
    <w:rPr>
      <w:color w:val="0000FF"/>
      <w:u w:val="single"/>
    </w:rPr>
  </w:style>
  <w:style w:type="character" w:styleId="Emphasis">
    <w:name w:val="Emphasis"/>
    <w:basedOn w:val="DefaultParagraphFont"/>
    <w:uiPriority w:val="20"/>
    <w:qFormat/>
    <w:rsid w:val="00FA61D4"/>
    <w:rPr>
      <w:i/>
      <w:iCs/>
    </w:rPr>
  </w:style>
  <w:style w:type="table" w:styleId="TableGrid">
    <w:name w:val="Table Grid"/>
    <w:basedOn w:val="TableNormal"/>
    <w:rsid w:val="009A59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6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918"/>
  </w:style>
  <w:style w:type="paragraph" w:styleId="Footer">
    <w:name w:val="footer"/>
    <w:basedOn w:val="Normal"/>
    <w:link w:val="FooterChar"/>
    <w:uiPriority w:val="99"/>
    <w:unhideWhenUsed/>
    <w:rsid w:val="00CA6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918"/>
  </w:style>
  <w:style w:type="paragraph" w:styleId="BalloonText">
    <w:name w:val="Balloon Text"/>
    <w:basedOn w:val="Normal"/>
    <w:link w:val="BalloonTextChar"/>
    <w:uiPriority w:val="99"/>
    <w:semiHidden/>
    <w:unhideWhenUsed/>
    <w:rsid w:val="00266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CF0"/>
    <w:rPr>
      <w:rFonts w:ascii="Tahoma" w:hAnsi="Tahoma" w:cs="Tahoma"/>
      <w:sz w:val="16"/>
      <w:szCs w:val="16"/>
    </w:rPr>
  </w:style>
  <w:style w:type="paragraph" w:styleId="ListParagraph">
    <w:name w:val="List Paragraph"/>
    <w:basedOn w:val="Normal"/>
    <w:uiPriority w:val="34"/>
    <w:qFormat/>
    <w:rsid w:val="003F0A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1C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1CC7"/>
    <w:rPr>
      <w:color w:val="0000FF"/>
      <w:u w:val="single"/>
    </w:rPr>
  </w:style>
  <w:style w:type="character" w:styleId="Emphasis">
    <w:name w:val="Emphasis"/>
    <w:basedOn w:val="DefaultParagraphFont"/>
    <w:uiPriority w:val="20"/>
    <w:qFormat/>
    <w:rsid w:val="00FA61D4"/>
    <w:rPr>
      <w:i/>
      <w:iCs/>
    </w:rPr>
  </w:style>
  <w:style w:type="table" w:styleId="TableGrid">
    <w:name w:val="Table Grid"/>
    <w:basedOn w:val="TableNormal"/>
    <w:rsid w:val="009A59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6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918"/>
  </w:style>
  <w:style w:type="paragraph" w:styleId="Footer">
    <w:name w:val="footer"/>
    <w:basedOn w:val="Normal"/>
    <w:link w:val="FooterChar"/>
    <w:uiPriority w:val="99"/>
    <w:unhideWhenUsed/>
    <w:rsid w:val="00CA6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918"/>
  </w:style>
  <w:style w:type="paragraph" w:styleId="BalloonText">
    <w:name w:val="Balloon Text"/>
    <w:basedOn w:val="Normal"/>
    <w:link w:val="BalloonTextChar"/>
    <w:uiPriority w:val="99"/>
    <w:semiHidden/>
    <w:unhideWhenUsed/>
    <w:rsid w:val="00266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CF0"/>
    <w:rPr>
      <w:rFonts w:ascii="Tahoma" w:hAnsi="Tahoma" w:cs="Tahoma"/>
      <w:sz w:val="16"/>
      <w:szCs w:val="16"/>
    </w:rPr>
  </w:style>
  <w:style w:type="paragraph" w:styleId="ListParagraph">
    <w:name w:val="List Paragraph"/>
    <w:basedOn w:val="Normal"/>
    <w:uiPriority w:val="34"/>
    <w:qFormat/>
    <w:rsid w:val="003F0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0895">
      <w:bodyDiv w:val="1"/>
      <w:marLeft w:val="0"/>
      <w:marRight w:val="0"/>
      <w:marTop w:val="0"/>
      <w:marBottom w:val="0"/>
      <w:divBdr>
        <w:top w:val="none" w:sz="0" w:space="0" w:color="auto"/>
        <w:left w:val="none" w:sz="0" w:space="0" w:color="auto"/>
        <w:bottom w:val="none" w:sz="0" w:space="0" w:color="auto"/>
        <w:right w:val="none" w:sz="0" w:space="0" w:color="auto"/>
      </w:divBdr>
    </w:div>
    <w:div w:id="8857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CF6E3-B69C-4C20-909F-5553D137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nguyenthiquynhmai</dc:creator>
  <cp:lastModifiedBy>Pham Thi Ngoc Oanh</cp:lastModifiedBy>
  <cp:revision>8</cp:revision>
  <cp:lastPrinted>2024-05-02T03:21:00Z</cp:lastPrinted>
  <dcterms:created xsi:type="dcterms:W3CDTF">2024-05-08T02:30:00Z</dcterms:created>
  <dcterms:modified xsi:type="dcterms:W3CDTF">2024-05-16T09:59:00Z</dcterms:modified>
</cp:coreProperties>
</file>