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0" w:type="dxa"/>
        <w:jc w:val="center"/>
        <w:tblCellMar>
          <w:left w:w="0" w:type="dxa"/>
          <w:right w:w="0" w:type="dxa"/>
        </w:tblCellMar>
        <w:tblLook w:val="0000" w:firstRow="0" w:lastRow="0" w:firstColumn="0" w:lastColumn="0" w:noHBand="0" w:noVBand="0"/>
      </w:tblPr>
      <w:tblGrid>
        <w:gridCol w:w="3380"/>
        <w:gridCol w:w="6370"/>
      </w:tblGrid>
      <w:tr w:rsidR="0038038D">
        <w:trPr>
          <w:trHeight w:val="827"/>
          <w:jc w:val="center"/>
        </w:trPr>
        <w:tc>
          <w:tcPr>
            <w:tcW w:w="3380" w:type="dxa"/>
            <w:tcMar>
              <w:top w:w="0" w:type="dxa"/>
              <w:left w:w="108" w:type="dxa"/>
              <w:bottom w:w="0" w:type="dxa"/>
              <w:right w:w="108" w:type="dxa"/>
            </w:tcMar>
          </w:tcPr>
          <w:p w:rsidR="0038038D" w:rsidRPr="00E0463A" w:rsidRDefault="00003AD8">
            <w:pPr>
              <w:spacing w:line="252" w:lineRule="auto"/>
              <w:ind w:firstLine="22"/>
              <w:jc w:val="center"/>
              <w:rPr>
                <w:rFonts w:ascii="Times New Roman" w:eastAsia="SimSun" w:hAnsi="Times New Roman" w:cs="Times New Roman"/>
                <w:b/>
                <w:bCs/>
                <w:sz w:val="26"/>
                <w:szCs w:val="26"/>
                <w:lang w:eastAsia="zh-CN"/>
              </w:rPr>
            </w:pPr>
            <w:r>
              <w:rPr>
                <w:noProof/>
                <w:sz w:val="26"/>
                <w:szCs w:val="26"/>
              </w:rPr>
              <mc:AlternateContent>
                <mc:Choice Requires="wps">
                  <w:drawing>
                    <wp:anchor distT="4294967295" distB="4294967295" distL="114300" distR="114300" simplePos="0" relativeHeight="251657728" behindDoc="0" locked="0" layoutInCell="1" allowOverlap="1">
                      <wp:simplePos x="0" y="0"/>
                      <wp:positionH relativeFrom="column">
                        <wp:posOffset>594995</wp:posOffset>
                      </wp:positionH>
                      <wp:positionV relativeFrom="paragraph">
                        <wp:posOffset>438784</wp:posOffset>
                      </wp:positionV>
                      <wp:extent cx="72009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85pt,34.55pt" to="103.5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"/>
                  </w:pict>
                </mc:Fallback>
              </mc:AlternateContent>
            </w:r>
            <w:r w:rsidR="0038038D" w:rsidRPr="00E0463A">
              <w:rPr>
                <w:rFonts w:ascii="Times New Roman" w:eastAsia="SimSun" w:hAnsi="Times New Roman" w:cs="Times New Roman"/>
                <w:b/>
                <w:bCs/>
                <w:sz w:val="26"/>
                <w:szCs w:val="26"/>
                <w:lang w:eastAsia="zh-CN"/>
              </w:rPr>
              <w:t>HỘI ĐỒNG NHÂN DÂN</w:t>
            </w:r>
            <w:r w:rsidR="0038038D" w:rsidRPr="00E0463A">
              <w:rPr>
                <w:rFonts w:ascii="Times New Roman" w:eastAsia="SimSun" w:hAnsi="Times New Roman" w:cs="Times New Roman"/>
                <w:b/>
                <w:bCs/>
                <w:sz w:val="26"/>
                <w:szCs w:val="26"/>
                <w:lang w:eastAsia="zh-CN"/>
              </w:rPr>
              <w:br/>
              <w:t>TỈNH BẾN TRE</w:t>
            </w:r>
          </w:p>
        </w:tc>
        <w:tc>
          <w:tcPr>
            <w:tcW w:w="6370" w:type="dxa"/>
            <w:tcMar>
              <w:top w:w="0" w:type="dxa"/>
              <w:left w:w="108" w:type="dxa"/>
              <w:bottom w:w="0" w:type="dxa"/>
              <w:right w:w="108" w:type="dxa"/>
            </w:tcMar>
          </w:tcPr>
          <w:p w:rsidR="0038038D" w:rsidRDefault="00003AD8">
            <w:pPr>
              <w:spacing w:line="252" w:lineRule="auto"/>
              <w:jc w:val="center"/>
              <w:rPr>
                <w:rFonts w:ascii="Times New Roman" w:eastAsia="SimSun" w:hAnsi="Times New Roman" w:cs="Times New Roman"/>
                <w:sz w:val="28"/>
                <w:szCs w:val="28"/>
                <w:lang w:eastAsia="zh-CN"/>
              </w:rPr>
            </w:pPr>
            <w:r>
              <w:rPr>
                <w:noProof/>
                <w:sz w:val="26"/>
                <w:szCs w:val="26"/>
              </w:rPr>
              <mc:AlternateContent>
                <mc:Choice Requires="wps">
                  <w:drawing>
                    <wp:anchor distT="4294967295" distB="4294967295" distL="114300" distR="114300" simplePos="0" relativeHeight="251658752" behindDoc="0" locked="0" layoutInCell="1" allowOverlap="1">
                      <wp:simplePos x="0" y="0"/>
                      <wp:positionH relativeFrom="column">
                        <wp:posOffset>854710</wp:posOffset>
                      </wp:positionH>
                      <wp:positionV relativeFrom="paragraph">
                        <wp:posOffset>413384</wp:posOffset>
                      </wp:positionV>
                      <wp:extent cx="222440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3pt,32.55pt" to="242.4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"/>
                  </w:pict>
                </mc:Fallback>
              </mc:AlternateContent>
            </w:r>
            <w:r w:rsidR="0038038D" w:rsidRPr="00E0463A">
              <w:rPr>
                <w:rFonts w:ascii="Times New Roman" w:eastAsia="SimSun" w:hAnsi="Times New Roman" w:cs="Times New Roman"/>
                <w:b/>
                <w:bCs/>
                <w:sz w:val="26"/>
                <w:szCs w:val="26"/>
                <w:lang w:eastAsia="zh-CN"/>
              </w:rPr>
              <w:t>CỘNG HÒA XÃ HỘI CHỦ NGHĨA VIỆT NAM</w:t>
            </w:r>
            <w:r w:rsidR="0038038D">
              <w:rPr>
                <w:rFonts w:ascii="Times New Roman" w:eastAsia="SimSun" w:hAnsi="Times New Roman" w:cs="Times New Roman"/>
                <w:b/>
                <w:bCs/>
                <w:sz w:val="28"/>
                <w:szCs w:val="28"/>
                <w:lang w:eastAsia="zh-CN"/>
              </w:rPr>
              <w:br/>
            </w:r>
            <w:r w:rsidR="0038038D" w:rsidRPr="00E0463A">
              <w:rPr>
                <w:rFonts w:ascii="Times New Roman" w:eastAsia="SimSun" w:hAnsi="Times New Roman" w:cs="Times New Roman"/>
                <w:b/>
                <w:bCs/>
                <w:sz w:val="28"/>
                <w:szCs w:val="28"/>
                <w:lang w:eastAsia="zh-CN"/>
              </w:rPr>
              <w:t>Độc lập - Tự do - Hạnh phúc</w:t>
            </w:r>
          </w:p>
        </w:tc>
      </w:tr>
      <w:tr w:rsidR="0038038D">
        <w:trPr>
          <w:trHeight w:val="170"/>
          <w:jc w:val="center"/>
        </w:trPr>
        <w:tc>
          <w:tcPr>
            <w:tcW w:w="3380" w:type="dxa"/>
            <w:tcMar>
              <w:top w:w="0" w:type="dxa"/>
              <w:left w:w="108" w:type="dxa"/>
              <w:bottom w:w="0" w:type="dxa"/>
              <w:right w:w="108" w:type="dxa"/>
            </w:tcMar>
          </w:tcPr>
          <w:p w:rsidR="0038038D" w:rsidRPr="00A20B4E" w:rsidRDefault="0038038D" w:rsidP="00815A5E">
            <w:pPr>
              <w:spacing w:line="252" w:lineRule="auto"/>
              <w:jc w:val="center"/>
              <w:rPr>
                <w:rFonts w:ascii="Times New Roman" w:eastAsia="SimSun" w:hAnsi="Times New Roman" w:cs="Times New Roman"/>
                <w:sz w:val="26"/>
                <w:szCs w:val="26"/>
                <w:lang w:eastAsia="zh-CN"/>
              </w:rPr>
            </w:pPr>
            <w:r w:rsidRPr="00A20B4E">
              <w:rPr>
                <w:rFonts w:ascii="Times New Roman" w:eastAsia="SimSun" w:hAnsi="Times New Roman" w:cs="Times New Roman"/>
                <w:sz w:val="26"/>
                <w:szCs w:val="26"/>
                <w:lang w:eastAsia="zh-CN"/>
              </w:rPr>
              <w:t>Số</w:t>
            </w:r>
            <w:r w:rsidR="00815A5E">
              <w:rPr>
                <w:rFonts w:ascii="Times New Roman" w:eastAsia="SimSun" w:hAnsi="Times New Roman" w:cs="Times New Roman"/>
                <w:sz w:val="26"/>
                <w:szCs w:val="26"/>
                <w:lang w:eastAsia="zh-CN"/>
              </w:rPr>
              <w:t>:</w:t>
            </w:r>
            <w:r w:rsidR="00FE39ED">
              <w:rPr>
                <w:rFonts w:ascii="Times New Roman" w:eastAsia="SimSun" w:hAnsi="Times New Roman" w:cs="Times New Roman"/>
                <w:sz w:val="26"/>
                <w:szCs w:val="26"/>
                <w:lang w:eastAsia="zh-CN"/>
              </w:rPr>
              <w:t>06</w:t>
            </w:r>
            <w:r w:rsidRPr="00A20B4E">
              <w:rPr>
                <w:rFonts w:ascii="Times New Roman" w:eastAsia="SimSun" w:hAnsi="Times New Roman" w:cs="Times New Roman"/>
                <w:sz w:val="26"/>
                <w:szCs w:val="26"/>
                <w:lang w:eastAsia="zh-CN"/>
              </w:rPr>
              <w:t xml:space="preserve"> /NQ-HĐND</w:t>
            </w:r>
          </w:p>
        </w:tc>
        <w:tc>
          <w:tcPr>
            <w:tcW w:w="6370" w:type="dxa"/>
            <w:tcMar>
              <w:top w:w="0" w:type="dxa"/>
              <w:left w:w="108" w:type="dxa"/>
              <w:bottom w:w="0" w:type="dxa"/>
              <w:right w:w="108" w:type="dxa"/>
            </w:tcMar>
          </w:tcPr>
          <w:p w:rsidR="0038038D" w:rsidRDefault="0038038D" w:rsidP="00FE39ED">
            <w:pPr>
              <w:spacing w:line="252" w:lineRule="auto"/>
              <w:jc w:val="center"/>
              <w:rPr>
                <w:rFonts w:ascii="Times New Roman" w:eastAsia="SimSun" w:hAnsi="Times New Roman" w:cs="Times New Roman"/>
                <w:sz w:val="28"/>
                <w:szCs w:val="28"/>
                <w:lang w:val="da-DK" w:eastAsia="zh-CN"/>
              </w:rPr>
            </w:pPr>
            <w:r>
              <w:rPr>
                <w:rFonts w:ascii="Times New Roman" w:eastAsia="SimSun" w:hAnsi="Times New Roman" w:cs="Times New Roman"/>
                <w:i/>
                <w:iCs/>
                <w:sz w:val="28"/>
                <w:szCs w:val="28"/>
                <w:lang w:val="da-DK" w:eastAsia="zh-CN"/>
              </w:rPr>
              <w:t>Bế</w:t>
            </w:r>
            <w:r w:rsidR="00815A5E">
              <w:rPr>
                <w:rFonts w:ascii="Times New Roman" w:eastAsia="SimSun" w:hAnsi="Times New Roman" w:cs="Times New Roman"/>
                <w:i/>
                <w:iCs/>
                <w:sz w:val="28"/>
                <w:szCs w:val="28"/>
                <w:lang w:val="da-DK" w:eastAsia="zh-CN"/>
              </w:rPr>
              <w:t xml:space="preserve">n Tre, ngày </w:t>
            </w:r>
            <w:r w:rsidR="00FE39ED">
              <w:rPr>
                <w:rFonts w:ascii="Times New Roman" w:eastAsia="SimSun" w:hAnsi="Times New Roman" w:cs="Times New Roman"/>
                <w:i/>
                <w:iCs/>
                <w:sz w:val="28"/>
                <w:szCs w:val="28"/>
                <w:lang w:val="da-DK" w:eastAsia="zh-CN"/>
              </w:rPr>
              <w:t>24</w:t>
            </w:r>
            <w:r w:rsidR="00815A5E">
              <w:rPr>
                <w:rFonts w:ascii="Times New Roman" w:eastAsia="SimSun" w:hAnsi="Times New Roman" w:cs="Times New Roman"/>
                <w:i/>
                <w:iCs/>
                <w:sz w:val="28"/>
                <w:szCs w:val="28"/>
                <w:lang w:val="da-DK" w:eastAsia="zh-CN"/>
              </w:rPr>
              <w:t xml:space="preserve"> tháng </w:t>
            </w:r>
            <w:bookmarkStart w:id="0" w:name="_GoBack"/>
            <w:bookmarkEnd w:id="0"/>
            <w:r w:rsidR="00FE39ED">
              <w:rPr>
                <w:rFonts w:ascii="Times New Roman" w:eastAsia="SimSun" w:hAnsi="Times New Roman" w:cs="Times New Roman"/>
                <w:i/>
                <w:iCs/>
                <w:sz w:val="28"/>
                <w:szCs w:val="28"/>
                <w:lang w:val="da-DK" w:eastAsia="zh-CN"/>
              </w:rPr>
              <w:t>4</w:t>
            </w:r>
            <w:r w:rsidR="00815A5E">
              <w:rPr>
                <w:rFonts w:ascii="Times New Roman" w:eastAsia="SimSun" w:hAnsi="Times New Roman" w:cs="Times New Roman"/>
                <w:i/>
                <w:iCs/>
                <w:sz w:val="28"/>
                <w:szCs w:val="28"/>
                <w:lang w:val="da-DK" w:eastAsia="zh-CN"/>
              </w:rPr>
              <w:t xml:space="preserve"> </w:t>
            </w:r>
            <w:r>
              <w:rPr>
                <w:rFonts w:ascii="Times New Roman" w:eastAsia="SimSun" w:hAnsi="Times New Roman" w:cs="Times New Roman"/>
                <w:i/>
                <w:iCs/>
                <w:sz w:val="28"/>
                <w:szCs w:val="28"/>
                <w:lang w:val="da-DK" w:eastAsia="zh-CN"/>
              </w:rPr>
              <w:t>năm 2024</w:t>
            </w:r>
          </w:p>
        </w:tc>
      </w:tr>
    </w:tbl>
    <w:p w:rsidR="0038038D" w:rsidRDefault="0038038D">
      <w:pPr>
        <w:rPr>
          <w:rFonts w:ascii="Times New Roman" w:hAnsi="Times New Roman" w:cs="Times New Roman"/>
          <w:b/>
          <w:bCs/>
          <w:sz w:val="28"/>
          <w:szCs w:val="28"/>
          <w:lang w:val="da-DK"/>
        </w:rPr>
      </w:pPr>
      <w:r>
        <w:rPr>
          <w:rFonts w:ascii="Times New Roman" w:hAnsi="Times New Roman" w:cs="Times New Roman"/>
          <w:b/>
          <w:bCs/>
          <w:sz w:val="28"/>
          <w:szCs w:val="28"/>
          <w:lang w:val="da-DK"/>
        </w:rPr>
        <w:tab/>
      </w:r>
      <w:r>
        <w:rPr>
          <w:rFonts w:ascii="Times New Roman" w:hAnsi="Times New Roman" w:cs="Times New Roman"/>
          <w:b/>
          <w:bCs/>
          <w:sz w:val="28"/>
          <w:szCs w:val="28"/>
          <w:lang w:val="da-DK"/>
        </w:rPr>
        <w:tab/>
      </w:r>
      <w:r>
        <w:rPr>
          <w:rFonts w:ascii="Times New Roman" w:hAnsi="Times New Roman" w:cs="Times New Roman"/>
          <w:b/>
          <w:bCs/>
          <w:sz w:val="28"/>
          <w:szCs w:val="28"/>
          <w:lang w:val="da-DK"/>
        </w:rPr>
        <w:tab/>
        <w:t xml:space="preserve">  </w:t>
      </w:r>
    </w:p>
    <w:p w:rsidR="0038038D" w:rsidRPr="00C267AB" w:rsidRDefault="0038038D">
      <w:pPr>
        <w:spacing w:before="120" w:after="60"/>
        <w:jc w:val="center"/>
        <w:rPr>
          <w:rFonts w:ascii="Times New Roman" w:hAnsi="Times New Roman" w:cs="Times New Roman"/>
          <w:b/>
          <w:bCs/>
          <w:sz w:val="28"/>
          <w:szCs w:val="28"/>
          <w:lang w:val="da-DK"/>
        </w:rPr>
      </w:pPr>
      <w:r w:rsidRPr="00C267AB">
        <w:rPr>
          <w:rFonts w:ascii="Times New Roman" w:hAnsi="Times New Roman" w:cs="Times New Roman"/>
          <w:b/>
          <w:bCs/>
          <w:sz w:val="28"/>
          <w:szCs w:val="28"/>
          <w:lang w:val="da-DK"/>
        </w:rPr>
        <w:t>NGHỊ QUYẾT</w:t>
      </w:r>
    </w:p>
    <w:p w:rsidR="0038038D" w:rsidRPr="00C267AB" w:rsidRDefault="0038038D">
      <w:pPr>
        <w:jc w:val="center"/>
        <w:rPr>
          <w:rFonts w:ascii="Times New Roman" w:hAnsi="Times New Roman" w:cs="Times New Roman"/>
          <w:b/>
          <w:spacing w:val="3"/>
          <w:sz w:val="28"/>
          <w:szCs w:val="28"/>
          <w:shd w:val="clear" w:color="auto" w:fill="FFFFFF"/>
          <w:lang w:val="da-DK"/>
        </w:rPr>
      </w:pPr>
      <w:r w:rsidRPr="00C267AB">
        <w:rPr>
          <w:rFonts w:ascii="Times New Roman" w:hAnsi="Times New Roman" w:cs="Times New Roman"/>
          <w:b/>
          <w:spacing w:val="3"/>
          <w:sz w:val="28"/>
          <w:szCs w:val="28"/>
          <w:shd w:val="clear" w:color="auto" w:fill="FFFFFF"/>
          <w:lang w:val="da-DK"/>
        </w:rPr>
        <w:t xml:space="preserve">Về việc sử dụng ngân sách tỉnh Bến Tre đối ứng thực hiện giải phóng </w:t>
      </w:r>
    </w:p>
    <w:p w:rsidR="0038038D" w:rsidRPr="00C267AB" w:rsidRDefault="0038038D">
      <w:pPr>
        <w:jc w:val="center"/>
        <w:rPr>
          <w:rFonts w:ascii="Times New Roman" w:hAnsi="Times New Roman" w:cs="Times New Roman"/>
          <w:b/>
          <w:spacing w:val="3"/>
          <w:sz w:val="28"/>
          <w:szCs w:val="28"/>
          <w:shd w:val="clear" w:color="auto" w:fill="FFFFFF"/>
          <w:lang w:val="da-DK"/>
        </w:rPr>
      </w:pPr>
      <w:r w:rsidRPr="00C267AB">
        <w:rPr>
          <w:rFonts w:ascii="Times New Roman" w:hAnsi="Times New Roman" w:cs="Times New Roman"/>
          <w:b/>
          <w:spacing w:val="3"/>
          <w:sz w:val="28"/>
          <w:szCs w:val="28"/>
          <w:shd w:val="clear" w:color="auto" w:fill="FFFFFF"/>
          <w:lang w:val="da-DK"/>
        </w:rPr>
        <w:t>mặt bằng trên địa bàn tỉnh Bến Tre, để đầu tư xây dựng cầu Đình Khao nối hai tỉnh Vĩnh Long và Bến Tre theo phương thức đối tác công tư</w:t>
      </w:r>
    </w:p>
    <w:p w:rsidR="0038038D" w:rsidRPr="00C267AB" w:rsidRDefault="00003AD8">
      <w:pPr>
        <w:jc w:val="center"/>
        <w:rPr>
          <w:rFonts w:ascii="Times New Roman" w:hAnsi="Times New Roman" w:cs="Times New Roman"/>
          <w:sz w:val="28"/>
          <w:szCs w:val="28"/>
          <w:lang w:val="da-DK"/>
        </w:rPr>
      </w:pPr>
      <w:r>
        <w:rPr>
          <w:noProof/>
        </w:rPr>
        <mc:AlternateContent>
          <mc:Choice Requires="wps">
            <w:drawing>
              <wp:anchor distT="0" distB="0" distL="114300" distR="114300" simplePos="0" relativeHeight="251656704" behindDoc="0" locked="0" layoutInCell="1" allowOverlap="1">
                <wp:simplePos x="0" y="0"/>
                <wp:positionH relativeFrom="column">
                  <wp:posOffset>2254250</wp:posOffset>
                </wp:positionH>
                <wp:positionV relativeFrom="paragraph">
                  <wp:posOffset>41275</wp:posOffset>
                </wp:positionV>
                <wp:extent cx="1556385" cy="0"/>
                <wp:effectExtent l="6350" t="12700" r="8890" b="6350"/>
                <wp:wrapNone/>
                <wp:docPr id="1"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6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3.25pt" to="300.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8F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"/>
            </w:pict>
          </mc:Fallback>
        </mc:AlternateContent>
      </w:r>
    </w:p>
    <w:p w:rsidR="0038038D" w:rsidRDefault="0038038D">
      <w:pPr>
        <w:tabs>
          <w:tab w:val="center" w:pos="4888"/>
        </w:tabs>
        <w:spacing w:before="240"/>
        <w:ind w:right="4"/>
        <w:jc w:val="center"/>
        <w:rPr>
          <w:rFonts w:ascii="Times New Roman" w:hAnsi="Times New Roman" w:cs="Times New Roman"/>
          <w:b/>
          <w:sz w:val="28"/>
          <w:szCs w:val="28"/>
        </w:rPr>
      </w:pPr>
      <w:r>
        <w:rPr>
          <w:rFonts w:ascii="Times New Roman" w:hAnsi="Times New Roman" w:cs="Times New Roman"/>
          <w:b/>
          <w:sz w:val="28"/>
          <w:szCs w:val="28"/>
        </w:rPr>
        <w:t>HỘI ĐỒNG NHÂN DÂN TỈNH BẾN TRE</w:t>
      </w:r>
      <w:r>
        <w:rPr>
          <w:rFonts w:ascii="Times New Roman" w:hAnsi="Times New Roman" w:cs="Times New Roman"/>
          <w:b/>
          <w:sz w:val="28"/>
          <w:szCs w:val="28"/>
        </w:rPr>
        <w:br/>
        <w:t>KHÓA X - KỲ HỌP THỨ 12</w:t>
      </w:r>
    </w:p>
    <w:p w:rsidR="0038038D" w:rsidRDefault="0038038D">
      <w:pPr>
        <w:jc w:val="center"/>
        <w:rPr>
          <w:rFonts w:ascii="Times New Roman" w:hAnsi="Times New Roman" w:cs="Times New Roman"/>
          <w:b/>
          <w:sz w:val="28"/>
          <w:szCs w:val="28"/>
        </w:rPr>
      </w:pPr>
      <w:r>
        <w:rPr>
          <w:rFonts w:ascii="Times New Roman" w:hAnsi="Times New Roman" w:cs="Times New Roman"/>
          <w:b/>
          <w:sz w:val="28"/>
          <w:szCs w:val="28"/>
        </w:rPr>
        <w:t>(KỲ HỌP ĐỂ GIẢI QUYẾT CÔNG VIỆC PHÁT SINH ĐỘT XUẤT)</w:t>
      </w:r>
    </w:p>
    <w:p w:rsidR="0038038D" w:rsidRDefault="0038038D">
      <w:pPr>
        <w:jc w:val="center"/>
        <w:rPr>
          <w:rFonts w:ascii="Times New Roman" w:eastAsia="SimSun" w:hAnsi="Times New Roman"/>
          <w:b/>
          <w:sz w:val="28"/>
          <w:szCs w:val="28"/>
          <w:lang w:eastAsia="zh-CN"/>
        </w:rPr>
      </w:pPr>
    </w:p>
    <w:p w:rsidR="0038038D" w:rsidRDefault="0038038D">
      <w:pPr>
        <w:widowControl w:val="0"/>
        <w:tabs>
          <w:tab w:val="left" w:pos="794"/>
          <w:tab w:val="left" w:pos="1440"/>
          <w:tab w:val="left" w:pos="2041"/>
          <w:tab w:val="left" w:pos="2880"/>
          <w:tab w:val="left" w:pos="3856"/>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120"/>
        <w:ind w:firstLine="720"/>
        <w:jc w:val="both"/>
        <w:rPr>
          <w:rFonts w:ascii="Times New Roman" w:hAnsi="Times New Roman" w:cs="Times New Roman"/>
          <w:i/>
          <w:sz w:val="28"/>
          <w:szCs w:val="28"/>
          <w:lang w:val="vi-VN"/>
        </w:rPr>
      </w:pPr>
      <w:r>
        <w:rPr>
          <w:rFonts w:ascii="Times New Roman" w:hAnsi="Times New Roman" w:cs="Times New Roman"/>
          <w:i/>
          <w:sz w:val="28"/>
          <w:szCs w:val="28"/>
          <w:lang w:val="vi-VN"/>
        </w:rPr>
        <w:t>Căn cứ Luật Tổ chức chính quyền địa phương ngày 19</w:t>
      </w:r>
      <w:r>
        <w:rPr>
          <w:rFonts w:ascii="Times New Roman" w:hAnsi="Times New Roman" w:cs="Times New Roman"/>
          <w:i/>
          <w:sz w:val="28"/>
          <w:szCs w:val="28"/>
        </w:rPr>
        <w:t xml:space="preserve"> tháng </w:t>
      </w:r>
      <w:r>
        <w:rPr>
          <w:rFonts w:ascii="Times New Roman" w:hAnsi="Times New Roman" w:cs="Times New Roman"/>
          <w:i/>
          <w:sz w:val="28"/>
          <w:szCs w:val="28"/>
          <w:lang w:val="vi-VN"/>
        </w:rPr>
        <w:t>6</w:t>
      </w:r>
      <w:r>
        <w:rPr>
          <w:rFonts w:ascii="Times New Roman" w:hAnsi="Times New Roman" w:cs="Times New Roman"/>
          <w:i/>
          <w:sz w:val="28"/>
          <w:szCs w:val="28"/>
        </w:rPr>
        <w:t xml:space="preserve"> năm </w:t>
      </w:r>
      <w:r>
        <w:rPr>
          <w:rFonts w:ascii="Times New Roman" w:hAnsi="Times New Roman" w:cs="Times New Roman"/>
          <w:i/>
          <w:sz w:val="28"/>
          <w:szCs w:val="28"/>
          <w:lang w:val="vi-VN"/>
        </w:rPr>
        <w:t>2015;</w:t>
      </w:r>
    </w:p>
    <w:p w:rsidR="0038038D" w:rsidRDefault="0038038D">
      <w:pPr>
        <w:widowControl w:val="0"/>
        <w:tabs>
          <w:tab w:val="left" w:pos="794"/>
          <w:tab w:val="left" w:pos="1440"/>
          <w:tab w:val="left" w:pos="2041"/>
          <w:tab w:val="left" w:pos="2880"/>
          <w:tab w:val="left" w:pos="3856"/>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20" w:after="120"/>
        <w:ind w:firstLine="720"/>
        <w:jc w:val="both"/>
        <w:rPr>
          <w:rFonts w:ascii="Times New Roman" w:hAnsi="Times New Roman" w:cs="Times New Roman"/>
          <w:i/>
          <w:sz w:val="28"/>
          <w:szCs w:val="28"/>
          <w:lang w:val="vi-VN"/>
        </w:rPr>
      </w:pPr>
      <w:r>
        <w:rPr>
          <w:rFonts w:ascii="Times New Roman" w:hAnsi="Times New Roman" w:cs="Times New Roman"/>
          <w:i/>
          <w:sz w:val="28"/>
          <w:szCs w:val="28"/>
          <w:lang w:val="vi-VN"/>
        </w:rPr>
        <w:t xml:space="preserve">Căn cứ Luật </w:t>
      </w:r>
      <w:r>
        <w:rPr>
          <w:rFonts w:ascii="Times New Roman" w:hAnsi="Times New Roman" w:cs="Times New Roman"/>
          <w:i/>
          <w:sz w:val="28"/>
          <w:szCs w:val="28"/>
        </w:rPr>
        <w:t>s</w:t>
      </w:r>
      <w:r>
        <w:rPr>
          <w:rFonts w:ascii="Times New Roman" w:hAnsi="Times New Roman" w:cs="Times New Roman"/>
          <w:i/>
          <w:sz w:val="28"/>
          <w:szCs w:val="28"/>
          <w:lang w:val="vi-VN"/>
        </w:rPr>
        <w:t>ửa đổi, bổ sung một số điều của Luật Tổ chức Chính phủ và Luật Tổ chức chính quyền địa phương ngày 22</w:t>
      </w:r>
      <w:r>
        <w:rPr>
          <w:rFonts w:ascii="Times New Roman" w:hAnsi="Times New Roman" w:cs="Times New Roman"/>
          <w:i/>
          <w:sz w:val="28"/>
          <w:szCs w:val="28"/>
        </w:rPr>
        <w:t xml:space="preserve"> tháng </w:t>
      </w:r>
      <w:r>
        <w:rPr>
          <w:rFonts w:ascii="Times New Roman" w:hAnsi="Times New Roman" w:cs="Times New Roman"/>
          <w:i/>
          <w:sz w:val="28"/>
          <w:szCs w:val="28"/>
          <w:lang w:val="vi-VN"/>
        </w:rPr>
        <w:t>11</w:t>
      </w:r>
      <w:r>
        <w:rPr>
          <w:rFonts w:ascii="Times New Roman" w:hAnsi="Times New Roman" w:cs="Times New Roman"/>
          <w:i/>
          <w:sz w:val="28"/>
          <w:szCs w:val="28"/>
        </w:rPr>
        <w:t xml:space="preserve"> năm </w:t>
      </w:r>
      <w:r>
        <w:rPr>
          <w:rFonts w:ascii="Times New Roman" w:hAnsi="Times New Roman" w:cs="Times New Roman"/>
          <w:i/>
          <w:sz w:val="28"/>
          <w:szCs w:val="28"/>
          <w:lang w:val="vi-VN"/>
        </w:rPr>
        <w:t xml:space="preserve">2019;   </w:t>
      </w:r>
    </w:p>
    <w:p w:rsidR="0038038D" w:rsidRDefault="0038038D">
      <w:pPr>
        <w:pStyle w:val="BodyText"/>
        <w:tabs>
          <w:tab w:val="clear" w:pos="0"/>
        </w:tabs>
        <w:spacing w:before="120" w:after="120"/>
        <w:ind w:firstLine="720"/>
        <w:rPr>
          <w:rFonts w:ascii="Times New Roman" w:hAnsi="Times New Roman"/>
          <w:i/>
          <w:iCs/>
          <w:sz w:val="28"/>
          <w:szCs w:val="28"/>
          <w:lang w:val="vi-VN"/>
        </w:rPr>
      </w:pPr>
      <w:r>
        <w:rPr>
          <w:rFonts w:ascii="Times New Roman" w:hAnsi="Times New Roman"/>
          <w:i/>
          <w:iCs/>
          <w:sz w:val="28"/>
          <w:szCs w:val="28"/>
          <w:lang w:val="vi-VN"/>
        </w:rPr>
        <w:t>Căn cứ Luật Đầu tư công ngày 13</w:t>
      </w:r>
      <w:r>
        <w:rPr>
          <w:rFonts w:ascii="Times New Roman" w:hAnsi="Times New Roman"/>
          <w:i/>
          <w:iCs/>
          <w:sz w:val="28"/>
          <w:szCs w:val="28"/>
        </w:rPr>
        <w:t xml:space="preserve"> tháng </w:t>
      </w:r>
      <w:r>
        <w:rPr>
          <w:rFonts w:ascii="Times New Roman" w:hAnsi="Times New Roman"/>
          <w:i/>
          <w:iCs/>
          <w:sz w:val="28"/>
          <w:szCs w:val="28"/>
          <w:lang w:val="vi-VN"/>
        </w:rPr>
        <w:t>6</w:t>
      </w:r>
      <w:r>
        <w:rPr>
          <w:rFonts w:ascii="Times New Roman" w:hAnsi="Times New Roman"/>
          <w:i/>
          <w:iCs/>
          <w:sz w:val="28"/>
          <w:szCs w:val="28"/>
        </w:rPr>
        <w:t xml:space="preserve"> năm </w:t>
      </w:r>
      <w:r>
        <w:rPr>
          <w:rFonts w:ascii="Times New Roman" w:hAnsi="Times New Roman"/>
          <w:i/>
          <w:iCs/>
          <w:sz w:val="28"/>
          <w:szCs w:val="28"/>
          <w:lang w:val="vi-VN"/>
        </w:rPr>
        <w:t>2019;</w:t>
      </w:r>
    </w:p>
    <w:p w:rsidR="0038038D" w:rsidRDefault="0038038D">
      <w:pPr>
        <w:pStyle w:val="BodyText"/>
        <w:tabs>
          <w:tab w:val="clear" w:pos="0"/>
        </w:tabs>
        <w:spacing w:before="120" w:after="120"/>
        <w:ind w:firstLine="720"/>
        <w:rPr>
          <w:rFonts w:ascii="Times New Roman" w:hAnsi="Times New Roman"/>
          <w:i/>
          <w:iCs/>
          <w:sz w:val="28"/>
          <w:szCs w:val="28"/>
        </w:rPr>
      </w:pPr>
      <w:r>
        <w:rPr>
          <w:rFonts w:ascii="Times New Roman" w:hAnsi="Times New Roman"/>
          <w:i/>
          <w:iCs/>
          <w:sz w:val="28"/>
          <w:szCs w:val="28"/>
          <w:lang w:val="vi-VN"/>
        </w:rPr>
        <w:t>Căn cứ Luật Đầu tư theo phương thức đối tác công tư ngày 1</w:t>
      </w:r>
      <w:r>
        <w:rPr>
          <w:rFonts w:ascii="Times New Roman" w:hAnsi="Times New Roman"/>
          <w:i/>
          <w:iCs/>
          <w:sz w:val="28"/>
          <w:szCs w:val="28"/>
        </w:rPr>
        <w:t xml:space="preserve">8 tháng </w:t>
      </w:r>
      <w:r>
        <w:rPr>
          <w:rFonts w:ascii="Times New Roman" w:hAnsi="Times New Roman"/>
          <w:i/>
          <w:iCs/>
          <w:sz w:val="28"/>
          <w:szCs w:val="28"/>
          <w:lang w:val="vi-VN"/>
        </w:rPr>
        <w:t>6</w:t>
      </w:r>
      <w:r>
        <w:rPr>
          <w:rFonts w:ascii="Times New Roman" w:hAnsi="Times New Roman"/>
          <w:i/>
          <w:iCs/>
          <w:sz w:val="28"/>
          <w:szCs w:val="28"/>
        </w:rPr>
        <w:t xml:space="preserve"> năm </w:t>
      </w:r>
      <w:r>
        <w:rPr>
          <w:rFonts w:ascii="Times New Roman" w:hAnsi="Times New Roman"/>
          <w:i/>
          <w:iCs/>
          <w:sz w:val="28"/>
          <w:szCs w:val="28"/>
          <w:lang w:val="vi-VN"/>
        </w:rPr>
        <w:t>20</w:t>
      </w:r>
      <w:r>
        <w:rPr>
          <w:rFonts w:ascii="Times New Roman" w:hAnsi="Times New Roman"/>
          <w:i/>
          <w:iCs/>
          <w:sz w:val="28"/>
          <w:szCs w:val="28"/>
        </w:rPr>
        <w:t>20</w:t>
      </w:r>
      <w:r>
        <w:rPr>
          <w:rFonts w:ascii="Times New Roman" w:hAnsi="Times New Roman"/>
          <w:i/>
          <w:iCs/>
          <w:sz w:val="28"/>
          <w:szCs w:val="28"/>
          <w:lang w:val="vi-VN"/>
        </w:rPr>
        <w:t>;</w:t>
      </w:r>
    </w:p>
    <w:p w:rsidR="0038038D" w:rsidRDefault="0038038D">
      <w:pPr>
        <w:pStyle w:val="BodyText"/>
        <w:tabs>
          <w:tab w:val="clear" w:pos="0"/>
        </w:tabs>
        <w:spacing w:before="120" w:after="120"/>
        <w:ind w:firstLine="720"/>
        <w:rPr>
          <w:rFonts w:ascii="Times New Roman" w:hAnsi="Times New Roman"/>
          <w:i/>
          <w:iCs/>
          <w:sz w:val="28"/>
          <w:szCs w:val="28"/>
        </w:rPr>
      </w:pPr>
      <w:r>
        <w:rPr>
          <w:rFonts w:ascii="Times New Roman" w:hAnsi="Times New Roman"/>
          <w:i/>
          <w:iCs/>
          <w:sz w:val="28"/>
          <w:szCs w:val="28"/>
          <w:lang w:val="vi-VN"/>
        </w:rPr>
        <w:t xml:space="preserve">Căn cứ </w:t>
      </w:r>
      <w:r>
        <w:rPr>
          <w:rFonts w:ascii="Times New Roman" w:hAnsi="Times New Roman"/>
          <w:i/>
          <w:iCs/>
          <w:sz w:val="28"/>
          <w:szCs w:val="28"/>
          <w:lang w:val="sv-SE" w:eastAsia="vi-VN"/>
        </w:rPr>
        <w:t>Nghị quyết số 106/2023/QH15 ngày 28 tháng 11 năm 2023 của Quốc hội thí điểm một số chính sách đặc thù về đầu tư xây dựng công trình đường bộ;</w:t>
      </w:r>
    </w:p>
    <w:p w:rsidR="0038038D" w:rsidRDefault="0038038D">
      <w:pPr>
        <w:pStyle w:val="BodyText"/>
        <w:tabs>
          <w:tab w:val="clear" w:pos="0"/>
        </w:tabs>
        <w:spacing w:before="120" w:after="120"/>
        <w:ind w:firstLine="720"/>
        <w:rPr>
          <w:rFonts w:ascii="Times New Roman" w:hAnsi="Times New Roman"/>
          <w:i/>
          <w:iCs/>
          <w:sz w:val="28"/>
          <w:szCs w:val="28"/>
          <w:lang w:val="vi-VN"/>
        </w:rPr>
      </w:pPr>
      <w:r>
        <w:rPr>
          <w:rFonts w:ascii="Times New Roman" w:hAnsi="Times New Roman"/>
          <w:i/>
          <w:iCs/>
          <w:sz w:val="28"/>
          <w:szCs w:val="28"/>
          <w:lang w:val="vi-VN"/>
        </w:rPr>
        <w:t>Căn cứ Nghị định số 40/2020/NĐ-CP ngày 06</w:t>
      </w:r>
      <w:r>
        <w:rPr>
          <w:rFonts w:ascii="Times New Roman" w:hAnsi="Times New Roman"/>
          <w:i/>
          <w:iCs/>
          <w:sz w:val="28"/>
          <w:szCs w:val="28"/>
        </w:rPr>
        <w:t xml:space="preserve"> tháng </w:t>
      </w:r>
      <w:r>
        <w:rPr>
          <w:rFonts w:ascii="Times New Roman" w:hAnsi="Times New Roman"/>
          <w:i/>
          <w:iCs/>
          <w:sz w:val="28"/>
          <w:szCs w:val="28"/>
          <w:lang w:val="vi-VN"/>
        </w:rPr>
        <w:t>4</w:t>
      </w:r>
      <w:r>
        <w:rPr>
          <w:rFonts w:ascii="Times New Roman" w:hAnsi="Times New Roman"/>
          <w:i/>
          <w:iCs/>
          <w:sz w:val="28"/>
          <w:szCs w:val="28"/>
        </w:rPr>
        <w:t xml:space="preserve"> năm </w:t>
      </w:r>
      <w:r>
        <w:rPr>
          <w:rFonts w:ascii="Times New Roman" w:hAnsi="Times New Roman"/>
          <w:i/>
          <w:iCs/>
          <w:sz w:val="28"/>
          <w:szCs w:val="28"/>
          <w:lang w:val="vi-VN"/>
        </w:rPr>
        <w:t>2020 của Chính phủ quy định chi tiết thi hành một số điều của Luật Đầu tư công;</w:t>
      </w:r>
    </w:p>
    <w:p w:rsidR="0038038D" w:rsidRDefault="0038038D">
      <w:pPr>
        <w:pStyle w:val="BodyText"/>
        <w:tabs>
          <w:tab w:val="clear" w:pos="0"/>
        </w:tabs>
        <w:spacing w:before="120" w:after="120"/>
        <w:ind w:firstLine="720"/>
        <w:rPr>
          <w:rFonts w:ascii="Times New Roman" w:hAnsi="Times New Roman"/>
          <w:i/>
          <w:iCs/>
          <w:sz w:val="28"/>
          <w:szCs w:val="28"/>
        </w:rPr>
      </w:pPr>
      <w:r>
        <w:rPr>
          <w:rFonts w:ascii="Times New Roman" w:hAnsi="Times New Roman"/>
          <w:i/>
          <w:iCs/>
          <w:sz w:val="28"/>
          <w:szCs w:val="28"/>
          <w:lang w:val="vi-VN"/>
        </w:rPr>
        <w:t>Căn cứ Nghị định số 35/2021/NĐ-CP ngày 29</w:t>
      </w:r>
      <w:r>
        <w:rPr>
          <w:rFonts w:ascii="Times New Roman" w:hAnsi="Times New Roman"/>
          <w:i/>
          <w:iCs/>
          <w:sz w:val="28"/>
          <w:szCs w:val="28"/>
        </w:rPr>
        <w:t xml:space="preserve"> tháng </w:t>
      </w:r>
      <w:r>
        <w:rPr>
          <w:rFonts w:ascii="Times New Roman" w:hAnsi="Times New Roman"/>
          <w:i/>
          <w:iCs/>
          <w:sz w:val="28"/>
          <w:szCs w:val="28"/>
          <w:lang w:val="vi-VN"/>
        </w:rPr>
        <w:t>3</w:t>
      </w:r>
      <w:r>
        <w:rPr>
          <w:rFonts w:ascii="Times New Roman" w:hAnsi="Times New Roman"/>
          <w:i/>
          <w:iCs/>
          <w:sz w:val="28"/>
          <w:szCs w:val="28"/>
        </w:rPr>
        <w:t xml:space="preserve"> năm </w:t>
      </w:r>
      <w:r>
        <w:rPr>
          <w:rFonts w:ascii="Times New Roman" w:hAnsi="Times New Roman"/>
          <w:i/>
          <w:iCs/>
          <w:sz w:val="28"/>
          <w:szCs w:val="28"/>
          <w:lang w:val="vi-VN"/>
        </w:rPr>
        <w:t>2021 của Chính phủ quy định chi tiết và hướng dẫn thi hành Luật Đầu tư theo phương thức đối tác công tư;</w:t>
      </w:r>
    </w:p>
    <w:p w:rsidR="0038038D" w:rsidRDefault="0038038D">
      <w:pPr>
        <w:pStyle w:val="BodyText"/>
        <w:tabs>
          <w:tab w:val="clear" w:pos="0"/>
        </w:tabs>
        <w:spacing w:before="120" w:after="120"/>
        <w:ind w:firstLine="720"/>
        <w:rPr>
          <w:rFonts w:ascii="Times New Roman" w:hAnsi="Times New Roman"/>
          <w:i/>
          <w:sz w:val="28"/>
          <w:szCs w:val="28"/>
          <w:lang w:val="sv-SE" w:eastAsia="vi-VN"/>
        </w:rPr>
      </w:pPr>
      <w:r>
        <w:rPr>
          <w:rFonts w:ascii="Times New Roman" w:hAnsi="Times New Roman"/>
          <w:i/>
          <w:iCs/>
          <w:sz w:val="28"/>
          <w:szCs w:val="28"/>
          <w:lang w:val="sv-SE" w:eastAsia="vi-VN"/>
        </w:rPr>
        <w:t>Căn cứ Nghị quyết số 16/NQ-CP ngày 27 tháng 01 năm 2024 của Chính phủ triển khai Nghị quyết số 106/2023/QH15 ngày 28 tháng 11 năm 2023 của Quốc hội thí điểm một số chính sách đặc thù về đầu tư xây dựng công trình đường bộ</w:t>
      </w:r>
      <w:r>
        <w:rPr>
          <w:rFonts w:ascii="Times New Roman" w:hAnsi="Times New Roman"/>
          <w:i/>
          <w:sz w:val="28"/>
          <w:szCs w:val="28"/>
          <w:lang w:val="sv-SE" w:eastAsia="vi-VN"/>
        </w:rPr>
        <w:t>;</w:t>
      </w:r>
    </w:p>
    <w:p w:rsidR="0038038D" w:rsidRDefault="0038038D">
      <w:pPr>
        <w:pStyle w:val="BodyText"/>
        <w:tabs>
          <w:tab w:val="clear" w:pos="0"/>
        </w:tabs>
        <w:spacing w:before="120" w:after="120"/>
        <w:ind w:firstLine="720"/>
        <w:rPr>
          <w:rFonts w:ascii="Times New Roman" w:hAnsi="Times New Roman"/>
          <w:i/>
          <w:sz w:val="28"/>
          <w:szCs w:val="28"/>
          <w:lang w:val="sv-SE" w:eastAsia="vi-VN"/>
        </w:rPr>
      </w:pPr>
      <w:r>
        <w:rPr>
          <w:rFonts w:ascii="Times New Roman" w:hAnsi="Times New Roman"/>
          <w:i/>
          <w:iCs/>
          <w:sz w:val="28"/>
          <w:szCs w:val="28"/>
          <w:lang w:val="sv-SE" w:eastAsia="vi-VN"/>
        </w:rPr>
        <w:t>Căn cứ Quyết định số 216/QĐ-TTg ngày 02 tháng 3 năm 2024 của Thủ tướng Chính phủ phân cấp và giao cơ quan chủ quản đầu tư các dự án đường bộ theo Nghị quyết số 106/2023/QH15 của Quốc hội thí điểm một số chính sách đặc thù về đầu tư xây dựng công trình đường bộ</w:t>
      </w:r>
      <w:r>
        <w:rPr>
          <w:rFonts w:ascii="Times New Roman" w:hAnsi="Times New Roman"/>
          <w:i/>
          <w:sz w:val="28"/>
          <w:szCs w:val="28"/>
          <w:lang w:val="sv-SE" w:eastAsia="vi-VN"/>
        </w:rPr>
        <w:t>;</w:t>
      </w:r>
    </w:p>
    <w:p w:rsidR="0038038D" w:rsidRPr="00C267AB" w:rsidRDefault="0038038D">
      <w:pPr>
        <w:spacing w:before="120" w:after="120"/>
        <w:ind w:firstLine="720"/>
        <w:jc w:val="both"/>
        <w:rPr>
          <w:rFonts w:ascii="Times New Roman" w:hAnsi="Times New Roman"/>
          <w:b/>
          <w:bCs/>
          <w:i/>
          <w:sz w:val="28"/>
          <w:szCs w:val="28"/>
          <w:lang w:val="sv-SE"/>
        </w:rPr>
      </w:pPr>
      <w:r>
        <w:rPr>
          <w:rFonts w:ascii="Times New Roman" w:hAnsi="Times New Roman"/>
          <w:i/>
          <w:iCs/>
          <w:sz w:val="28"/>
          <w:szCs w:val="28"/>
        </w:rPr>
        <w:t>Xét Tờ trình số 1953/TTr-UBND ngày 01 tháng 4 năm 2024 của Ủy ban nhân dân tỉnh thông qua Nghị quyết sử dụng ngân sách tỉnh Bến Tre đối ứng thực hiện giải phóng mặt bằng trên địa bàn tỉnh Bến Tre, để đầu tư xây dựng cầu Đình Khao nối hai tỉnh Vĩnh Long và Bến Tre theo phương thức đối tác công tư; Báo cáo thẩm tra của Ban kinh tế - ngân sách Hội đồng nhân dân tỉnh; ý kiến thảo luận của đại biểu Hội đồng nhân dân tỉnh tại kỳ họp.</w:t>
      </w:r>
    </w:p>
    <w:p w:rsidR="0038038D" w:rsidRPr="00C267AB" w:rsidRDefault="0038038D">
      <w:pPr>
        <w:spacing w:before="200" w:after="200"/>
        <w:jc w:val="center"/>
        <w:rPr>
          <w:rFonts w:ascii="Times New Roman" w:hAnsi="Times New Roman" w:cs="Times New Roman"/>
          <w:b/>
          <w:bCs/>
          <w:sz w:val="28"/>
          <w:szCs w:val="28"/>
          <w:lang w:val="sv-SE"/>
        </w:rPr>
      </w:pPr>
      <w:r w:rsidRPr="00C267AB">
        <w:rPr>
          <w:rFonts w:ascii="Times New Roman" w:hAnsi="Times New Roman" w:cs="Times New Roman"/>
          <w:b/>
          <w:bCs/>
          <w:sz w:val="28"/>
          <w:szCs w:val="28"/>
          <w:lang w:val="sv-SE"/>
        </w:rPr>
        <w:lastRenderedPageBreak/>
        <w:t>QUYẾT NGHỊ:</w:t>
      </w:r>
    </w:p>
    <w:p w:rsidR="0038038D" w:rsidRPr="00C267AB" w:rsidRDefault="0038038D">
      <w:pPr>
        <w:spacing w:before="120" w:after="120"/>
        <w:ind w:firstLine="720"/>
        <w:jc w:val="both"/>
        <w:rPr>
          <w:rFonts w:ascii="Times New Roman" w:hAnsi="Times New Roman" w:cs="Times New Roman"/>
          <w:bCs/>
          <w:sz w:val="28"/>
          <w:szCs w:val="28"/>
          <w:lang w:val="sv-SE"/>
        </w:rPr>
      </w:pPr>
      <w:r w:rsidRPr="00C267AB">
        <w:rPr>
          <w:rFonts w:ascii="Times New Roman" w:hAnsi="Times New Roman" w:cs="Times New Roman"/>
          <w:b/>
          <w:sz w:val="28"/>
          <w:szCs w:val="28"/>
          <w:lang w:val="sv-SE"/>
        </w:rPr>
        <w:t xml:space="preserve">Điều 1. </w:t>
      </w:r>
      <w:r>
        <w:rPr>
          <w:rFonts w:ascii="Times New Roman" w:hAnsi="Times New Roman" w:cs="Times New Roman"/>
          <w:bCs/>
          <w:sz w:val="28"/>
          <w:szCs w:val="28"/>
          <w:lang w:val="vi-VN"/>
        </w:rPr>
        <w:t>Thống nhất</w:t>
      </w:r>
      <w:r w:rsidRPr="00C267AB">
        <w:rPr>
          <w:rFonts w:ascii="Times New Roman" w:hAnsi="Times New Roman" w:cs="Times New Roman"/>
          <w:bCs/>
          <w:sz w:val="28"/>
          <w:szCs w:val="28"/>
          <w:lang w:val="sv-SE"/>
        </w:rPr>
        <w:t xml:space="preserve"> </w:t>
      </w:r>
      <w:r w:rsidRPr="00C267AB">
        <w:rPr>
          <w:rFonts w:ascii="Times New Roman" w:hAnsi="Times New Roman" w:cs="Times New Roman"/>
          <w:spacing w:val="3"/>
          <w:sz w:val="28"/>
          <w:szCs w:val="28"/>
          <w:shd w:val="clear" w:color="auto" w:fill="FFFFFF"/>
          <w:lang w:val="sv-SE"/>
        </w:rPr>
        <w:t>sử dụng ngân sách tỉnh Bến Tre đối ứng thực hiện giải phóng mặt bằng trên địa bàn tỉnh Bến Tre, để đầu tư xây dựng cầu Đình Khao nối hai tỉnh Vĩnh Long và Bến Tre theo phương thức đối tác công tư</w:t>
      </w:r>
      <w:r w:rsidRPr="00C267AB">
        <w:rPr>
          <w:rFonts w:ascii="Times New Roman" w:hAnsi="Times New Roman" w:cs="Times New Roman"/>
          <w:sz w:val="28"/>
          <w:szCs w:val="28"/>
          <w:lang w:val="sv-SE"/>
        </w:rPr>
        <w:t xml:space="preserve">, </w:t>
      </w:r>
      <w:r w:rsidRPr="00C267AB">
        <w:rPr>
          <w:rFonts w:ascii="Times New Roman" w:hAnsi="Times New Roman" w:cs="Times New Roman"/>
          <w:bCs/>
          <w:sz w:val="28"/>
          <w:szCs w:val="28"/>
          <w:lang w:val="sv-SE"/>
        </w:rPr>
        <w:t>cụ thể như sau:</w:t>
      </w:r>
    </w:p>
    <w:p w:rsidR="0038038D" w:rsidRPr="00C267AB" w:rsidRDefault="0038038D">
      <w:pPr>
        <w:spacing w:before="120" w:after="120"/>
        <w:ind w:firstLine="720"/>
        <w:jc w:val="both"/>
        <w:rPr>
          <w:rFonts w:ascii="Times New Roman" w:hAnsi="Times New Roman" w:cs="Times New Roman"/>
          <w:bCs/>
          <w:sz w:val="28"/>
          <w:szCs w:val="28"/>
          <w:lang w:val="sv-SE"/>
        </w:rPr>
      </w:pPr>
      <w:bookmarkStart w:id="1" w:name="_Hlk151388344"/>
      <w:r w:rsidRPr="00C267AB">
        <w:rPr>
          <w:rFonts w:ascii="Times New Roman" w:hAnsi="Times New Roman" w:cs="Times New Roman"/>
          <w:sz w:val="28"/>
          <w:szCs w:val="28"/>
          <w:lang w:val="sv-SE"/>
        </w:rPr>
        <w:t>1. Sử dụng</w:t>
      </w:r>
      <w:r>
        <w:rPr>
          <w:rFonts w:ascii="Times New Roman" w:hAnsi="Times New Roman"/>
          <w:sz w:val="28"/>
          <w:szCs w:val="28"/>
          <w:lang w:val="sv-SE"/>
        </w:rPr>
        <w:t xml:space="preserve"> n</w:t>
      </w:r>
      <w:r w:rsidRPr="00C267AB">
        <w:rPr>
          <w:rFonts w:ascii="Times New Roman" w:hAnsi="Times New Roman"/>
          <w:sz w:val="28"/>
          <w:szCs w:val="28"/>
          <w:lang w:val="sv-SE"/>
        </w:rPr>
        <w:t xml:space="preserve">gân sách tỉnh Bến Tre 332 tỷ đồng, </w:t>
      </w:r>
      <w:r>
        <w:rPr>
          <w:rFonts w:ascii="Times New Roman" w:hAnsi="Times New Roman"/>
          <w:sz w:val="28"/>
          <w:szCs w:val="28"/>
          <w:lang w:val="sv-SE"/>
        </w:rPr>
        <w:t>để đối ứng thanh toán chi phí giải phóng mặt bằng trên địa bàn tỉnh Bến Tre, thuộc d</w:t>
      </w:r>
      <w:r w:rsidRPr="00C267AB">
        <w:rPr>
          <w:rFonts w:ascii="Times New Roman" w:hAnsi="Times New Roman" w:cs="Times New Roman"/>
          <w:bCs/>
          <w:sz w:val="28"/>
          <w:szCs w:val="28"/>
          <w:lang w:val="sv-SE"/>
        </w:rPr>
        <w:t xml:space="preserve">ự án </w:t>
      </w:r>
      <w:r w:rsidRPr="00C267AB">
        <w:rPr>
          <w:rFonts w:ascii="Times New Roman" w:hAnsi="Times New Roman" w:cs="Times New Roman"/>
          <w:sz w:val="28"/>
          <w:szCs w:val="28"/>
          <w:lang w:val="sv-SE"/>
        </w:rPr>
        <w:t>đầu tư xây dựng cầu Đình Khao nối hai tỉnh Vĩnh Long và Bến Tre theo phương thức đối tác công tư</w:t>
      </w:r>
      <w:r>
        <w:rPr>
          <w:rFonts w:ascii="Times New Roman" w:hAnsi="Times New Roman"/>
          <w:sz w:val="28"/>
          <w:szCs w:val="28"/>
          <w:lang w:val="sv-SE"/>
        </w:rPr>
        <w:t xml:space="preserve"> (n</w:t>
      </w:r>
      <w:r w:rsidRPr="00C267AB">
        <w:rPr>
          <w:rFonts w:ascii="Times New Roman" w:hAnsi="Times New Roman"/>
          <w:sz w:val="28"/>
          <w:szCs w:val="28"/>
          <w:lang w:val="sv-SE"/>
        </w:rPr>
        <w:t xml:space="preserve">gân sách tỉnh Bến Tre </w:t>
      </w:r>
      <w:r>
        <w:rPr>
          <w:rFonts w:ascii="Times New Roman" w:hAnsi="Times New Roman"/>
          <w:sz w:val="28"/>
          <w:szCs w:val="28"/>
          <w:lang w:val="sv-SE"/>
        </w:rPr>
        <w:t xml:space="preserve">không chi cho các nội dung khác của dự án). </w:t>
      </w:r>
    </w:p>
    <w:p w:rsidR="0038038D" w:rsidRDefault="0038038D">
      <w:pPr>
        <w:spacing w:before="120" w:after="120"/>
        <w:ind w:firstLine="720"/>
        <w:jc w:val="both"/>
        <w:rPr>
          <w:rFonts w:ascii="Times New Roman" w:hAnsi="Times New Roman" w:cs="Times New Roman"/>
          <w:sz w:val="28"/>
          <w:szCs w:val="28"/>
          <w:lang w:val="nl-NL"/>
        </w:rPr>
      </w:pPr>
      <w:r>
        <w:rPr>
          <w:rFonts w:ascii="Times New Roman" w:hAnsi="Times New Roman" w:cs="Times New Roman"/>
          <w:bCs/>
          <w:sz w:val="28"/>
          <w:szCs w:val="28"/>
          <w:lang w:val="nl-NL"/>
        </w:rPr>
        <w:t>2.</w:t>
      </w:r>
      <w:r>
        <w:rPr>
          <w:rFonts w:ascii="Times New Roman" w:hAnsi="Times New Roman" w:cs="Times New Roman"/>
          <w:sz w:val="28"/>
          <w:szCs w:val="28"/>
          <w:lang w:val="nl-NL"/>
        </w:rPr>
        <w:t xml:space="preserve"> </w:t>
      </w:r>
      <w:bookmarkEnd w:id="1"/>
      <w:r>
        <w:rPr>
          <w:rFonts w:ascii="Times New Roman" w:hAnsi="Times New Roman" w:cs="Times New Roman"/>
          <w:sz w:val="28"/>
          <w:szCs w:val="28"/>
          <w:lang w:val="nl-NL"/>
        </w:rPr>
        <w:t xml:space="preserve">Khả năng phân bổ nguồn vốn đầu tư để đối ứng cho dự án: Cân đối trong Kế hoạch đầu tư công trung hạn nguồn vốn ngân sách Nhà nước tỉnh Bến Tre giai đoạn 2021-2025 (điều chỉnh) và phân bổ chuyển tiếp trong Kế hoạch đầu tư công trung hạn nguồn vốn ngân sách Nhà nước tỉnh Bến Tre giai đoạn 2026-2030; cân đối, phân bổ kế hoạch vốn phù hợp với tiến độ triển khai thực hiện </w:t>
      </w:r>
      <w:r w:rsidRPr="00C267AB">
        <w:rPr>
          <w:rFonts w:ascii="Times New Roman" w:hAnsi="Times New Roman" w:cs="Times New Roman"/>
          <w:bCs/>
          <w:sz w:val="28"/>
          <w:szCs w:val="28"/>
          <w:lang w:val="sv-SE"/>
        </w:rPr>
        <w:t xml:space="preserve">Dự án </w:t>
      </w:r>
      <w:r w:rsidRPr="00C267AB">
        <w:rPr>
          <w:rFonts w:ascii="Times New Roman" w:hAnsi="Times New Roman" w:cs="Times New Roman"/>
          <w:sz w:val="28"/>
          <w:szCs w:val="28"/>
          <w:lang w:val="sv-SE"/>
        </w:rPr>
        <w:t>đầu tư xây dựng cầu Đình Khao nối hai tỉnh Vĩnh Long và Bến Tre theo phương thức đối tác công tư (</w:t>
      </w:r>
      <w:r>
        <w:rPr>
          <w:rFonts w:ascii="Times New Roman" w:hAnsi="Times New Roman" w:cs="Times New Roman"/>
          <w:sz w:val="28"/>
          <w:szCs w:val="28"/>
          <w:lang w:val="nl-NL"/>
        </w:rPr>
        <w:t xml:space="preserve">Ủy ban nhân dân tỉnh </w:t>
      </w:r>
      <w:r w:rsidRPr="00C267AB">
        <w:rPr>
          <w:rFonts w:ascii="Times New Roman" w:hAnsi="Times New Roman" w:cs="Times New Roman"/>
          <w:sz w:val="28"/>
          <w:szCs w:val="28"/>
          <w:lang w:val="sv-SE"/>
        </w:rPr>
        <w:t>Vĩnh Long được Thủ tướng Chính phủ giao nhiệm vụ làm cơ quan có thẩm quyền)</w:t>
      </w:r>
      <w:r>
        <w:rPr>
          <w:rFonts w:ascii="Times New Roman" w:hAnsi="Times New Roman" w:cs="Times New Roman"/>
          <w:sz w:val="28"/>
          <w:szCs w:val="28"/>
          <w:lang w:val="nl-NL"/>
        </w:rPr>
        <w:t>.</w:t>
      </w:r>
    </w:p>
    <w:p w:rsidR="0038038D" w:rsidRDefault="0038038D">
      <w:pPr>
        <w:spacing w:before="120" w:after="120"/>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Điều </w:t>
      </w:r>
      <w:r>
        <w:rPr>
          <w:rFonts w:ascii="Times New Roman" w:hAnsi="Times New Roman" w:cs="Times New Roman"/>
          <w:b/>
          <w:bCs/>
          <w:sz w:val="28"/>
          <w:szCs w:val="28"/>
          <w:lang w:val="nl-NL"/>
        </w:rPr>
        <w:t>2</w:t>
      </w:r>
      <w:r>
        <w:rPr>
          <w:rFonts w:ascii="Times New Roman" w:hAnsi="Times New Roman" w:cs="Times New Roman"/>
          <w:b/>
          <w:bCs/>
          <w:sz w:val="28"/>
          <w:szCs w:val="28"/>
          <w:lang w:val="vi-VN"/>
        </w:rPr>
        <w:t>. Điều khoản thi hành</w:t>
      </w:r>
    </w:p>
    <w:p w:rsidR="0038038D" w:rsidRDefault="0038038D">
      <w:pPr>
        <w:spacing w:before="120"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1. Giao Ủy ban nhân dân tỉnh tổ chức triển khai thực hiện Nghị quyết.</w:t>
      </w:r>
    </w:p>
    <w:p w:rsidR="0038038D" w:rsidRDefault="0038038D">
      <w:pPr>
        <w:spacing w:before="120"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2. Giao Thường trực Hội đồng nhân dân tỉnh, các Ban của Hội đồng nhân dân tỉnh và đại biểu Hội đồng nhân dân tỉnh giám sát việc thực hiện Nghị quyết.</w:t>
      </w:r>
    </w:p>
    <w:p w:rsidR="0038038D" w:rsidRDefault="0038038D">
      <w:pPr>
        <w:pStyle w:val="BodyTextIndent2"/>
        <w:spacing w:before="120" w:after="0" w:line="240" w:lineRule="auto"/>
        <w:ind w:left="0" w:firstLine="720"/>
        <w:jc w:val="both"/>
        <w:rPr>
          <w:rFonts w:ascii="Times New Roman" w:hAnsi="Times New Roman" w:cs="Times New Roman"/>
          <w:sz w:val="28"/>
          <w:szCs w:val="28"/>
          <w:lang w:val="nl-NL"/>
        </w:rPr>
      </w:pPr>
      <w:r>
        <w:rPr>
          <w:rFonts w:ascii="Times New Roman" w:hAnsi="Times New Roman" w:cs="Times New Roman"/>
          <w:sz w:val="28"/>
          <w:szCs w:val="28"/>
          <w:lang w:val="nl-NL"/>
        </w:rPr>
        <w:t>Nghị quyết này đã được Hội đồng nhân dân tỉnh Bến Tre khoá X, kỳ họp thứ 12 (kỳ họp để giải quyết công việc phát sinh đột xuất) thông qua ngày 24 tháng 4 năm 2024 và có hiệu lực</w:t>
      </w:r>
      <w:r w:rsidR="00860043">
        <w:rPr>
          <w:rFonts w:ascii="Times New Roman" w:hAnsi="Times New Roman" w:cs="Times New Roman"/>
          <w:sz w:val="28"/>
          <w:szCs w:val="28"/>
          <w:lang w:val="nl-NL"/>
        </w:rPr>
        <w:t xml:space="preserve"> kể</w:t>
      </w:r>
      <w:r>
        <w:rPr>
          <w:rFonts w:ascii="Times New Roman" w:hAnsi="Times New Roman" w:cs="Times New Roman"/>
          <w:sz w:val="28"/>
          <w:szCs w:val="28"/>
          <w:lang w:val="nl-NL"/>
        </w:rPr>
        <w:t xml:space="preserve"> từ ngày được Hội đồng nhân dân tỉnh thông qua./. </w:t>
      </w:r>
    </w:p>
    <w:tbl>
      <w:tblPr>
        <w:tblpPr w:leftFromText="180" w:rightFromText="180" w:vertAnchor="text" w:horzAnchor="margin" w:tblpY="377"/>
        <w:tblW w:w="9758" w:type="dxa"/>
        <w:tblLook w:val="0000" w:firstRow="0" w:lastRow="0" w:firstColumn="0" w:lastColumn="0" w:noHBand="0" w:noVBand="0"/>
      </w:tblPr>
      <w:tblGrid>
        <w:gridCol w:w="5901"/>
        <w:gridCol w:w="3857"/>
      </w:tblGrid>
      <w:tr w:rsidR="0038038D" w:rsidTr="00F70AC2">
        <w:trPr>
          <w:trHeight w:val="224"/>
        </w:trPr>
        <w:tc>
          <w:tcPr>
            <w:tcW w:w="5901" w:type="dxa"/>
          </w:tcPr>
          <w:p w:rsidR="0038038D" w:rsidRDefault="0038038D">
            <w:pPr>
              <w:tabs>
                <w:tab w:val="center" w:pos="4320"/>
                <w:tab w:val="right" w:pos="8640"/>
              </w:tabs>
              <w:rPr>
                <w:rFonts w:ascii="Times New Roman" w:hAnsi="Times New Roman" w:cs="Times New Roman"/>
                <w:b/>
                <w:i/>
                <w:sz w:val="26"/>
                <w:lang w:val="it-IT" w:eastAsia="zh-CN"/>
              </w:rPr>
            </w:pPr>
            <w:r>
              <w:rPr>
                <w:rFonts w:ascii="Times New Roman" w:hAnsi="Times New Roman" w:cs="Times New Roman"/>
                <w:sz w:val="28"/>
                <w:szCs w:val="28"/>
                <w:lang w:val="it-IT" w:eastAsia="zh-CN"/>
              </w:rPr>
              <w:t xml:space="preserve"> </w:t>
            </w:r>
          </w:p>
        </w:tc>
        <w:tc>
          <w:tcPr>
            <w:tcW w:w="3857" w:type="dxa"/>
          </w:tcPr>
          <w:p w:rsidR="0038038D" w:rsidRDefault="0038038D">
            <w:pPr>
              <w:tabs>
                <w:tab w:val="center" w:pos="4320"/>
                <w:tab w:val="right" w:pos="8640"/>
              </w:tabs>
              <w:jc w:val="center"/>
              <w:rPr>
                <w:rFonts w:ascii="Times New Roman" w:hAnsi="Times New Roman" w:cs="Times New Roman"/>
                <w:b/>
                <w:sz w:val="28"/>
                <w:szCs w:val="28"/>
                <w:lang w:val="it-IT" w:eastAsia="zh-CN"/>
              </w:rPr>
            </w:pPr>
            <w:r>
              <w:rPr>
                <w:rFonts w:ascii="Times New Roman" w:hAnsi="Times New Roman" w:cs="Times New Roman"/>
                <w:b/>
                <w:sz w:val="28"/>
                <w:szCs w:val="28"/>
                <w:lang w:val="it-IT" w:eastAsia="zh-CN"/>
              </w:rPr>
              <w:t>CHỦ TỊCH</w:t>
            </w:r>
          </w:p>
          <w:p w:rsidR="0038038D" w:rsidRDefault="0038038D" w:rsidP="00F70AC2">
            <w:pPr>
              <w:tabs>
                <w:tab w:val="left" w:pos="1838"/>
              </w:tabs>
              <w:rPr>
                <w:rFonts w:ascii="Times New Roman" w:hAnsi="Times New Roman" w:cs="Times New Roman"/>
                <w:sz w:val="28"/>
                <w:szCs w:val="28"/>
                <w:lang w:val="it-IT" w:eastAsia="zh-CN"/>
              </w:rPr>
            </w:pPr>
          </w:p>
          <w:p w:rsidR="0038038D" w:rsidRDefault="0038038D">
            <w:pPr>
              <w:tabs>
                <w:tab w:val="left" w:pos="1838"/>
              </w:tabs>
              <w:jc w:val="center"/>
              <w:rPr>
                <w:rFonts w:ascii="Times New Roman" w:hAnsi="Times New Roman" w:cs="Times New Roman"/>
                <w:sz w:val="28"/>
                <w:szCs w:val="28"/>
                <w:lang w:val="it-IT" w:eastAsia="zh-CN"/>
              </w:rPr>
            </w:pPr>
          </w:p>
          <w:p w:rsidR="0038038D" w:rsidRDefault="0038038D">
            <w:pPr>
              <w:tabs>
                <w:tab w:val="left" w:pos="1838"/>
              </w:tabs>
              <w:jc w:val="center"/>
              <w:rPr>
                <w:rFonts w:ascii="Times New Roman" w:hAnsi="Times New Roman" w:cs="Times New Roman"/>
                <w:sz w:val="28"/>
                <w:szCs w:val="28"/>
                <w:lang w:val="it-IT" w:eastAsia="zh-CN"/>
              </w:rPr>
            </w:pPr>
          </w:p>
          <w:p w:rsidR="0038038D" w:rsidRDefault="0038038D">
            <w:pPr>
              <w:ind w:right="6"/>
              <w:jc w:val="center"/>
              <w:rPr>
                <w:rFonts w:ascii="Times New Roman" w:hAnsi="Times New Roman" w:cs="Times New Roman"/>
                <w:b/>
                <w:sz w:val="28"/>
                <w:szCs w:val="28"/>
              </w:rPr>
            </w:pPr>
            <w:r>
              <w:rPr>
                <w:rFonts w:ascii="Times New Roman" w:hAnsi="Times New Roman" w:cs="Times New Roman"/>
                <w:b/>
                <w:sz w:val="28"/>
                <w:szCs w:val="28"/>
              </w:rPr>
              <w:t>Hồ Thị Hoàng Yến</w:t>
            </w:r>
          </w:p>
          <w:p w:rsidR="0038038D" w:rsidRDefault="0038038D">
            <w:pPr>
              <w:tabs>
                <w:tab w:val="left" w:pos="1838"/>
              </w:tabs>
              <w:jc w:val="center"/>
              <w:rPr>
                <w:rFonts w:ascii="Times New Roman" w:hAnsi="Times New Roman" w:cs="Times New Roman"/>
                <w:sz w:val="28"/>
                <w:szCs w:val="28"/>
                <w:lang w:val="it-IT" w:eastAsia="zh-CN"/>
              </w:rPr>
            </w:pPr>
          </w:p>
          <w:p w:rsidR="0038038D" w:rsidRDefault="0038038D">
            <w:pPr>
              <w:tabs>
                <w:tab w:val="left" w:pos="1838"/>
              </w:tabs>
              <w:jc w:val="center"/>
              <w:rPr>
                <w:rFonts w:ascii="Times New Roman" w:hAnsi="Times New Roman" w:cs="Times New Roman"/>
                <w:b/>
                <w:sz w:val="28"/>
                <w:szCs w:val="28"/>
                <w:lang w:val="it-IT" w:eastAsia="zh-CN"/>
              </w:rPr>
            </w:pPr>
          </w:p>
        </w:tc>
      </w:tr>
    </w:tbl>
    <w:p w:rsidR="0038038D" w:rsidRDefault="0038038D">
      <w:pPr>
        <w:jc w:val="both"/>
        <w:rPr>
          <w:rFonts w:ascii="Times New Roman" w:hAnsi="Times New Roman" w:cs="Times New Roman"/>
          <w:lang w:val="it-IT"/>
        </w:rPr>
      </w:pPr>
    </w:p>
    <w:sectPr w:rsidR="0038038D" w:rsidSect="00F70AC2">
      <w:headerReference w:type="default" r:id="rId7"/>
      <w:footerReference w:type="default" r:id="rId8"/>
      <w:pgSz w:w="11907" w:h="16840"/>
      <w:pgMar w:top="1361" w:right="1134" w:bottom="1134" w:left="1134"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225" w:rsidRDefault="00920225">
      <w:r>
        <w:separator/>
      </w:r>
    </w:p>
  </w:endnote>
  <w:endnote w:type="continuationSeparator" w:id="0">
    <w:p w:rsidR="00920225" w:rsidRDefault="0092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8D" w:rsidRDefault="0038038D">
    <w:pPr>
      <w:pStyle w:val="Footer"/>
      <w:jc w:val="right"/>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225" w:rsidRDefault="00920225">
      <w:r>
        <w:separator/>
      </w:r>
    </w:p>
  </w:footnote>
  <w:footnote w:type="continuationSeparator" w:id="0">
    <w:p w:rsidR="00920225" w:rsidRDefault="00920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8D" w:rsidRDefault="0038038D">
    <w:pPr>
      <w:pStyle w:val="Header"/>
      <w:jc w:val="center"/>
      <w:rPr>
        <w:rFonts w:ascii="Times New Roman" w:hAnsi="Times New Roman" w:cs="Times New Roman"/>
        <w:sz w:val="26"/>
        <w:szCs w:val="26"/>
      </w:rPr>
    </w:pPr>
  </w:p>
  <w:p w:rsidR="0038038D" w:rsidRDefault="003803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6A"/>
    <w:rsid w:val="00001B89"/>
    <w:rsid w:val="00003AD8"/>
    <w:rsid w:val="000139AC"/>
    <w:rsid w:val="0001499E"/>
    <w:rsid w:val="000169A7"/>
    <w:rsid w:val="00021663"/>
    <w:rsid w:val="00031351"/>
    <w:rsid w:val="00033F1A"/>
    <w:rsid w:val="00034E05"/>
    <w:rsid w:val="000364BC"/>
    <w:rsid w:val="00036F26"/>
    <w:rsid w:val="00037606"/>
    <w:rsid w:val="00046D9F"/>
    <w:rsid w:val="00047D49"/>
    <w:rsid w:val="000569BC"/>
    <w:rsid w:val="00060B2F"/>
    <w:rsid w:val="00062CB7"/>
    <w:rsid w:val="00064390"/>
    <w:rsid w:val="000820A0"/>
    <w:rsid w:val="00084750"/>
    <w:rsid w:val="000862D8"/>
    <w:rsid w:val="0009062A"/>
    <w:rsid w:val="00090CF4"/>
    <w:rsid w:val="00092A1B"/>
    <w:rsid w:val="000951D1"/>
    <w:rsid w:val="00096417"/>
    <w:rsid w:val="00096BFC"/>
    <w:rsid w:val="000974AD"/>
    <w:rsid w:val="000A0E99"/>
    <w:rsid w:val="000A10B1"/>
    <w:rsid w:val="000A4AF4"/>
    <w:rsid w:val="000B0ED4"/>
    <w:rsid w:val="000B3EB2"/>
    <w:rsid w:val="000C753A"/>
    <w:rsid w:val="000D2779"/>
    <w:rsid w:val="000D2833"/>
    <w:rsid w:val="000D5689"/>
    <w:rsid w:val="000D6F9B"/>
    <w:rsid w:val="000E087A"/>
    <w:rsid w:val="000E2DFA"/>
    <w:rsid w:val="000E3029"/>
    <w:rsid w:val="000E5F3A"/>
    <w:rsid w:val="000E77EB"/>
    <w:rsid w:val="000F4EE1"/>
    <w:rsid w:val="000F5713"/>
    <w:rsid w:val="000F5F7D"/>
    <w:rsid w:val="000F7601"/>
    <w:rsid w:val="000F7E49"/>
    <w:rsid w:val="00100BB5"/>
    <w:rsid w:val="00105FF5"/>
    <w:rsid w:val="00112604"/>
    <w:rsid w:val="001131FC"/>
    <w:rsid w:val="0012104A"/>
    <w:rsid w:val="001270EA"/>
    <w:rsid w:val="001272A1"/>
    <w:rsid w:val="00127BCB"/>
    <w:rsid w:val="0013041D"/>
    <w:rsid w:val="0013268E"/>
    <w:rsid w:val="00132916"/>
    <w:rsid w:val="001338E1"/>
    <w:rsid w:val="00141F48"/>
    <w:rsid w:val="00143165"/>
    <w:rsid w:val="00150B8A"/>
    <w:rsid w:val="00155724"/>
    <w:rsid w:val="001561AB"/>
    <w:rsid w:val="0015724D"/>
    <w:rsid w:val="00157C54"/>
    <w:rsid w:val="00165944"/>
    <w:rsid w:val="00165E98"/>
    <w:rsid w:val="00171462"/>
    <w:rsid w:val="0017324B"/>
    <w:rsid w:val="00180604"/>
    <w:rsid w:val="001810F6"/>
    <w:rsid w:val="0019516C"/>
    <w:rsid w:val="001A11F0"/>
    <w:rsid w:val="001A50C2"/>
    <w:rsid w:val="001A7BB8"/>
    <w:rsid w:val="001B18D2"/>
    <w:rsid w:val="001B5A7A"/>
    <w:rsid w:val="001D2B7C"/>
    <w:rsid w:val="001D3129"/>
    <w:rsid w:val="001D399B"/>
    <w:rsid w:val="001D5469"/>
    <w:rsid w:val="001E00B9"/>
    <w:rsid w:val="001E1BA7"/>
    <w:rsid w:val="001E47DE"/>
    <w:rsid w:val="001E6409"/>
    <w:rsid w:val="001E7472"/>
    <w:rsid w:val="001E7AB2"/>
    <w:rsid w:val="001E7E1D"/>
    <w:rsid w:val="001F5DB1"/>
    <w:rsid w:val="00214021"/>
    <w:rsid w:val="002224F3"/>
    <w:rsid w:val="00223C26"/>
    <w:rsid w:val="002244C1"/>
    <w:rsid w:val="002315E3"/>
    <w:rsid w:val="002324B7"/>
    <w:rsid w:val="002339DC"/>
    <w:rsid w:val="00233B4B"/>
    <w:rsid w:val="002347FF"/>
    <w:rsid w:val="002375C9"/>
    <w:rsid w:val="00245E1F"/>
    <w:rsid w:val="002465F9"/>
    <w:rsid w:val="00250DA9"/>
    <w:rsid w:val="00253784"/>
    <w:rsid w:val="0025466A"/>
    <w:rsid w:val="0025557C"/>
    <w:rsid w:val="002630C0"/>
    <w:rsid w:val="00265B03"/>
    <w:rsid w:val="00273101"/>
    <w:rsid w:val="00276F49"/>
    <w:rsid w:val="00282524"/>
    <w:rsid w:val="002834AC"/>
    <w:rsid w:val="00285C03"/>
    <w:rsid w:val="00290417"/>
    <w:rsid w:val="002913E4"/>
    <w:rsid w:val="0029250A"/>
    <w:rsid w:val="00297293"/>
    <w:rsid w:val="002A029C"/>
    <w:rsid w:val="002B1969"/>
    <w:rsid w:val="002B3F0B"/>
    <w:rsid w:val="002B5E90"/>
    <w:rsid w:val="002B7090"/>
    <w:rsid w:val="002C5450"/>
    <w:rsid w:val="002C7669"/>
    <w:rsid w:val="002D5AFD"/>
    <w:rsid w:val="002D746D"/>
    <w:rsid w:val="003016EC"/>
    <w:rsid w:val="0030323A"/>
    <w:rsid w:val="00303347"/>
    <w:rsid w:val="003033E3"/>
    <w:rsid w:val="003073BE"/>
    <w:rsid w:val="00312DB9"/>
    <w:rsid w:val="0031764B"/>
    <w:rsid w:val="00324199"/>
    <w:rsid w:val="00324951"/>
    <w:rsid w:val="0032615C"/>
    <w:rsid w:val="00326640"/>
    <w:rsid w:val="003315F8"/>
    <w:rsid w:val="00331613"/>
    <w:rsid w:val="003333E0"/>
    <w:rsid w:val="0033490A"/>
    <w:rsid w:val="00337A16"/>
    <w:rsid w:val="00340F7A"/>
    <w:rsid w:val="00341E44"/>
    <w:rsid w:val="00344FAA"/>
    <w:rsid w:val="00351DE1"/>
    <w:rsid w:val="003532A9"/>
    <w:rsid w:val="0035540B"/>
    <w:rsid w:val="00355544"/>
    <w:rsid w:val="00360A79"/>
    <w:rsid w:val="003610E5"/>
    <w:rsid w:val="00361296"/>
    <w:rsid w:val="003630D8"/>
    <w:rsid w:val="003657C1"/>
    <w:rsid w:val="003669BB"/>
    <w:rsid w:val="00370138"/>
    <w:rsid w:val="00370CCA"/>
    <w:rsid w:val="00372D13"/>
    <w:rsid w:val="003737AC"/>
    <w:rsid w:val="00373EF7"/>
    <w:rsid w:val="00377B0E"/>
    <w:rsid w:val="0038038D"/>
    <w:rsid w:val="00385FD7"/>
    <w:rsid w:val="00390234"/>
    <w:rsid w:val="00390A52"/>
    <w:rsid w:val="003975DA"/>
    <w:rsid w:val="00397A2A"/>
    <w:rsid w:val="003A2326"/>
    <w:rsid w:val="003A258A"/>
    <w:rsid w:val="003A6EFB"/>
    <w:rsid w:val="003B07FA"/>
    <w:rsid w:val="003B55D6"/>
    <w:rsid w:val="003B6A30"/>
    <w:rsid w:val="003B6D78"/>
    <w:rsid w:val="003C2556"/>
    <w:rsid w:val="003C4EB2"/>
    <w:rsid w:val="003C5FCA"/>
    <w:rsid w:val="003D6650"/>
    <w:rsid w:val="003D7464"/>
    <w:rsid w:val="003E0299"/>
    <w:rsid w:val="003E1C97"/>
    <w:rsid w:val="003E2905"/>
    <w:rsid w:val="003E2A76"/>
    <w:rsid w:val="003E3BD5"/>
    <w:rsid w:val="003E5563"/>
    <w:rsid w:val="003E6746"/>
    <w:rsid w:val="003E7DBD"/>
    <w:rsid w:val="003E7F07"/>
    <w:rsid w:val="003F1042"/>
    <w:rsid w:val="004020CB"/>
    <w:rsid w:val="00403864"/>
    <w:rsid w:val="004044A1"/>
    <w:rsid w:val="00406834"/>
    <w:rsid w:val="00415D60"/>
    <w:rsid w:val="00420F5F"/>
    <w:rsid w:val="00422F0D"/>
    <w:rsid w:val="00425397"/>
    <w:rsid w:val="004271BD"/>
    <w:rsid w:val="00427A9F"/>
    <w:rsid w:val="0043035C"/>
    <w:rsid w:val="004312F2"/>
    <w:rsid w:val="0043166E"/>
    <w:rsid w:val="0043389F"/>
    <w:rsid w:val="00434620"/>
    <w:rsid w:val="00441F8E"/>
    <w:rsid w:val="00442E0C"/>
    <w:rsid w:val="00443B05"/>
    <w:rsid w:val="004520C3"/>
    <w:rsid w:val="004537B6"/>
    <w:rsid w:val="00453F35"/>
    <w:rsid w:val="004622C3"/>
    <w:rsid w:val="0046368B"/>
    <w:rsid w:val="00464BD5"/>
    <w:rsid w:val="00466CAA"/>
    <w:rsid w:val="0047273B"/>
    <w:rsid w:val="00475324"/>
    <w:rsid w:val="004845F2"/>
    <w:rsid w:val="004875BF"/>
    <w:rsid w:val="00491EAA"/>
    <w:rsid w:val="00492512"/>
    <w:rsid w:val="004965B6"/>
    <w:rsid w:val="00497085"/>
    <w:rsid w:val="004976EB"/>
    <w:rsid w:val="004A3D0A"/>
    <w:rsid w:val="004B2733"/>
    <w:rsid w:val="004B5EDD"/>
    <w:rsid w:val="004B6241"/>
    <w:rsid w:val="004C058B"/>
    <w:rsid w:val="004C474C"/>
    <w:rsid w:val="004D0BFC"/>
    <w:rsid w:val="004D696A"/>
    <w:rsid w:val="004D6C8C"/>
    <w:rsid w:val="004E14A0"/>
    <w:rsid w:val="004E2BCE"/>
    <w:rsid w:val="004E5C7E"/>
    <w:rsid w:val="004F061E"/>
    <w:rsid w:val="00500691"/>
    <w:rsid w:val="005007D9"/>
    <w:rsid w:val="005010F0"/>
    <w:rsid w:val="00504653"/>
    <w:rsid w:val="0050495E"/>
    <w:rsid w:val="00506EC7"/>
    <w:rsid w:val="00507325"/>
    <w:rsid w:val="005128EF"/>
    <w:rsid w:val="005159B7"/>
    <w:rsid w:val="00517889"/>
    <w:rsid w:val="00534274"/>
    <w:rsid w:val="00537B76"/>
    <w:rsid w:val="00542A59"/>
    <w:rsid w:val="00547748"/>
    <w:rsid w:val="005503F7"/>
    <w:rsid w:val="00550779"/>
    <w:rsid w:val="00551AB3"/>
    <w:rsid w:val="00557FEE"/>
    <w:rsid w:val="00560A97"/>
    <w:rsid w:val="005618C7"/>
    <w:rsid w:val="00564673"/>
    <w:rsid w:val="00573C6B"/>
    <w:rsid w:val="00581BC2"/>
    <w:rsid w:val="00584682"/>
    <w:rsid w:val="00593E61"/>
    <w:rsid w:val="00596712"/>
    <w:rsid w:val="005A0553"/>
    <w:rsid w:val="005A4199"/>
    <w:rsid w:val="005A5BD0"/>
    <w:rsid w:val="005A6709"/>
    <w:rsid w:val="005B0DCC"/>
    <w:rsid w:val="005B1553"/>
    <w:rsid w:val="005C06AC"/>
    <w:rsid w:val="005E2075"/>
    <w:rsid w:val="005E39AD"/>
    <w:rsid w:val="005E43A5"/>
    <w:rsid w:val="005E4424"/>
    <w:rsid w:val="005F7112"/>
    <w:rsid w:val="00600CC1"/>
    <w:rsid w:val="0060364C"/>
    <w:rsid w:val="00605B7E"/>
    <w:rsid w:val="00613D9C"/>
    <w:rsid w:val="00614CF3"/>
    <w:rsid w:val="00617491"/>
    <w:rsid w:val="00621348"/>
    <w:rsid w:val="00623F1B"/>
    <w:rsid w:val="00623FE4"/>
    <w:rsid w:val="0062590B"/>
    <w:rsid w:val="00625AAA"/>
    <w:rsid w:val="0063074D"/>
    <w:rsid w:val="00630899"/>
    <w:rsid w:val="006317D3"/>
    <w:rsid w:val="00635BC7"/>
    <w:rsid w:val="006435E8"/>
    <w:rsid w:val="006471E5"/>
    <w:rsid w:val="00651AE4"/>
    <w:rsid w:val="00653DB1"/>
    <w:rsid w:val="00653E85"/>
    <w:rsid w:val="00654397"/>
    <w:rsid w:val="00660CDA"/>
    <w:rsid w:val="00664BEC"/>
    <w:rsid w:val="00672D20"/>
    <w:rsid w:val="006731AB"/>
    <w:rsid w:val="006779EF"/>
    <w:rsid w:val="0068150B"/>
    <w:rsid w:val="00683557"/>
    <w:rsid w:val="00685052"/>
    <w:rsid w:val="0069441F"/>
    <w:rsid w:val="0069480B"/>
    <w:rsid w:val="00696D5E"/>
    <w:rsid w:val="006A1646"/>
    <w:rsid w:val="006A166E"/>
    <w:rsid w:val="006A2FFE"/>
    <w:rsid w:val="006A3F16"/>
    <w:rsid w:val="006B1101"/>
    <w:rsid w:val="006B14BA"/>
    <w:rsid w:val="006B6E3A"/>
    <w:rsid w:val="006C5771"/>
    <w:rsid w:val="006C5E4B"/>
    <w:rsid w:val="006D1909"/>
    <w:rsid w:val="006E1415"/>
    <w:rsid w:val="006E2ECF"/>
    <w:rsid w:val="006E5DB8"/>
    <w:rsid w:val="006E649D"/>
    <w:rsid w:val="006F1689"/>
    <w:rsid w:val="006F6F74"/>
    <w:rsid w:val="0071105B"/>
    <w:rsid w:val="007117E0"/>
    <w:rsid w:val="00717EE8"/>
    <w:rsid w:val="0073269B"/>
    <w:rsid w:val="007419EA"/>
    <w:rsid w:val="00745257"/>
    <w:rsid w:val="00751A9C"/>
    <w:rsid w:val="00755825"/>
    <w:rsid w:val="007565CD"/>
    <w:rsid w:val="00762231"/>
    <w:rsid w:val="0076646F"/>
    <w:rsid w:val="00766B4F"/>
    <w:rsid w:val="00780F28"/>
    <w:rsid w:val="00791594"/>
    <w:rsid w:val="0079560B"/>
    <w:rsid w:val="007A05C0"/>
    <w:rsid w:val="007A0909"/>
    <w:rsid w:val="007A1BE7"/>
    <w:rsid w:val="007A715C"/>
    <w:rsid w:val="007B486C"/>
    <w:rsid w:val="007C0B58"/>
    <w:rsid w:val="007C60EE"/>
    <w:rsid w:val="007E1E88"/>
    <w:rsid w:val="007E245A"/>
    <w:rsid w:val="007E3D59"/>
    <w:rsid w:val="007E5995"/>
    <w:rsid w:val="007E6E52"/>
    <w:rsid w:val="007F4EE8"/>
    <w:rsid w:val="007F569A"/>
    <w:rsid w:val="007F600A"/>
    <w:rsid w:val="00806D7B"/>
    <w:rsid w:val="008074F7"/>
    <w:rsid w:val="0080750B"/>
    <w:rsid w:val="00813D40"/>
    <w:rsid w:val="00815A5E"/>
    <w:rsid w:val="0082439C"/>
    <w:rsid w:val="00825E05"/>
    <w:rsid w:val="0083089B"/>
    <w:rsid w:val="00833199"/>
    <w:rsid w:val="00833663"/>
    <w:rsid w:val="00833FBD"/>
    <w:rsid w:val="00834054"/>
    <w:rsid w:val="00840B63"/>
    <w:rsid w:val="00845495"/>
    <w:rsid w:val="00846210"/>
    <w:rsid w:val="0085007D"/>
    <w:rsid w:val="00851DFC"/>
    <w:rsid w:val="00855745"/>
    <w:rsid w:val="00856E3B"/>
    <w:rsid w:val="008579CC"/>
    <w:rsid w:val="00857A3C"/>
    <w:rsid w:val="00860043"/>
    <w:rsid w:val="00861D1D"/>
    <w:rsid w:val="00863333"/>
    <w:rsid w:val="00866C55"/>
    <w:rsid w:val="00871914"/>
    <w:rsid w:val="00875EAD"/>
    <w:rsid w:val="0087781B"/>
    <w:rsid w:val="00880657"/>
    <w:rsid w:val="008871D1"/>
    <w:rsid w:val="00893EEE"/>
    <w:rsid w:val="008A38D1"/>
    <w:rsid w:val="008A5FC9"/>
    <w:rsid w:val="008A6286"/>
    <w:rsid w:val="008A6880"/>
    <w:rsid w:val="008B5AD5"/>
    <w:rsid w:val="008C7E89"/>
    <w:rsid w:val="008D0206"/>
    <w:rsid w:val="008D0E80"/>
    <w:rsid w:val="008D1F6A"/>
    <w:rsid w:val="008D226B"/>
    <w:rsid w:val="008D473B"/>
    <w:rsid w:val="008E6052"/>
    <w:rsid w:val="008F05E6"/>
    <w:rsid w:val="008F3309"/>
    <w:rsid w:val="008F37C7"/>
    <w:rsid w:val="008F4C2B"/>
    <w:rsid w:val="008F592B"/>
    <w:rsid w:val="008F79A9"/>
    <w:rsid w:val="00900CE7"/>
    <w:rsid w:val="009023DF"/>
    <w:rsid w:val="009041EC"/>
    <w:rsid w:val="00906190"/>
    <w:rsid w:val="00913296"/>
    <w:rsid w:val="00920225"/>
    <w:rsid w:val="00923BED"/>
    <w:rsid w:val="0092459F"/>
    <w:rsid w:val="009245F8"/>
    <w:rsid w:val="00930953"/>
    <w:rsid w:val="009314AC"/>
    <w:rsid w:val="00935624"/>
    <w:rsid w:val="0094226B"/>
    <w:rsid w:val="00942AA7"/>
    <w:rsid w:val="00947342"/>
    <w:rsid w:val="00960E03"/>
    <w:rsid w:val="009619CA"/>
    <w:rsid w:val="00985B99"/>
    <w:rsid w:val="00985F9D"/>
    <w:rsid w:val="009930AE"/>
    <w:rsid w:val="0099471F"/>
    <w:rsid w:val="00996C71"/>
    <w:rsid w:val="00997CFC"/>
    <w:rsid w:val="009A6EF0"/>
    <w:rsid w:val="009B4BB8"/>
    <w:rsid w:val="009C540C"/>
    <w:rsid w:val="009C78BD"/>
    <w:rsid w:val="009D3318"/>
    <w:rsid w:val="009D401D"/>
    <w:rsid w:val="009D75EC"/>
    <w:rsid w:val="009E3065"/>
    <w:rsid w:val="009E5BA6"/>
    <w:rsid w:val="009F3EDA"/>
    <w:rsid w:val="009F48F3"/>
    <w:rsid w:val="009F7651"/>
    <w:rsid w:val="00A00BC9"/>
    <w:rsid w:val="00A07563"/>
    <w:rsid w:val="00A100F4"/>
    <w:rsid w:val="00A11219"/>
    <w:rsid w:val="00A11AD1"/>
    <w:rsid w:val="00A20B4E"/>
    <w:rsid w:val="00A215F8"/>
    <w:rsid w:val="00A21683"/>
    <w:rsid w:val="00A338E1"/>
    <w:rsid w:val="00A33CD7"/>
    <w:rsid w:val="00A341A3"/>
    <w:rsid w:val="00A351EC"/>
    <w:rsid w:val="00A40BCD"/>
    <w:rsid w:val="00A40E49"/>
    <w:rsid w:val="00A429F9"/>
    <w:rsid w:val="00A47B7A"/>
    <w:rsid w:val="00A50F8E"/>
    <w:rsid w:val="00A54429"/>
    <w:rsid w:val="00A63A81"/>
    <w:rsid w:val="00A671C0"/>
    <w:rsid w:val="00A73F10"/>
    <w:rsid w:val="00A86893"/>
    <w:rsid w:val="00A91429"/>
    <w:rsid w:val="00A96049"/>
    <w:rsid w:val="00AA0AE4"/>
    <w:rsid w:val="00AA0C80"/>
    <w:rsid w:val="00AA0D10"/>
    <w:rsid w:val="00AA56FF"/>
    <w:rsid w:val="00AB0BE8"/>
    <w:rsid w:val="00AB327E"/>
    <w:rsid w:val="00AC1DDD"/>
    <w:rsid w:val="00AC4E7D"/>
    <w:rsid w:val="00AC5FDF"/>
    <w:rsid w:val="00AD5F0E"/>
    <w:rsid w:val="00AD6B76"/>
    <w:rsid w:val="00AE0442"/>
    <w:rsid w:val="00AE2B8E"/>
    <w:rsid w:val="00AF1844"/>
    <w:rsid w:val="00AF5460"/>
    <w:rsid w:val="00B024E2"/>
    <w:rsid w:val="00B04274"/>
    <w:rsid w:val="00B056D6"/>
    <w:rsid w:val="00B062D3"/>
    <w:rsid w:val="00B146EF"/>
    <w:rsid w:val="00B176CA"/>
    <w:rsid w:val="00B251F1"/>
    <w:rsid w:val="00B261E7"/>
    <w:rsid w:val="00B27631"/>
    <w:rsid w:val="00B32394"/>
    <w:rsid w:val="00B423BD"/>
    <w:rsid w:val="00B4339B"/>
    <w:rsid w:val="00B4350B"/>
    <w:rsid w:val="00B44685"/>
    <w:rsid w:val="00B4508D"/>
    <w:rsid w:val="00B4673D"/>
    <w:rsid w:val="00B50E92"/>
    <w:rsid w:val="00B51E7D"/>
    <w:rsid w:val="00B55D50"/>
    <w:rsid w:val="00B57E9A"/>
    <w:rsid w:val="00B6006E"/>
    <w:rsid w:val="00B67E24"/>
    <w:rsid w:val="00B71AA4"/>
    <w:rsid w:val="00B73D1A"/>
    <w:rsid w:val="00B752ED"/>
    <w:rsid w:val="00B80D98"/>
    <w:rsid w:val="00B8236D"/>
    <w:rsid w:val="00B860F3"/>
    <w:rsid w:val="00B878A4"/>
    <w:rsid w:val="00B917C7"/>
    <w:rsid w:val="00B96EA6"/>
    <w:rsid w:val="00BA3CE2"/>
    <w:rsid w:val="00BA5A7F"/>
    <w:rsid w:val="00BA772B"/>
    <w:rsid w:val="00BA7C85"/>
    <w:rsid w:val="00BA7E18"/>
    <w:rsid w:val="00BB2635"/>
    <w:rsid w:val="00BB37AB"/>
    <w:rsid w:val="00BB56F6"/>
    <w:rsid w:val="00BB5888"/>
    <w:rsid w:val="00BC1540"/>
    <w:rsid w:val="00BC199E"/>
    <w:rsid w:val="00BD420E"/>
    <w:rsid w:val="00BD64B4"/>
    <w:rsid w:val="00BD6968"/>
    <w:rsid w:val="00BE1C2F"/>
    <w:rsid w:val="00BE367B"/>
    <w:rsid w:val="00BE5627"/>
    <w:rsid w:val="00BF4624"/>
    <w:rsid w:val="00BF6147"/>
    <w:rsid w:val="00C02BA0"/>
    <w:rsid w:val="00C04058"/>
    <w:rsid w:val="00C048CF"/>
    <w:rsid w:val="00C134A8"/>
    <w:rsid w:val="00C136D8"/>
    <w:rsid w:val="00C13708"/>
    <w:rsid w:val="00C14F3D"/>
    <w:rsid w:val="00C21A29"/>
    <w:rsid w:val="00C267AB"/>
    <w:rsid w:val="00C26ECD"/>
    <w:rsid w:val="00C416AC"/>
    <w:rsid w:val="00C4354C"/>
    <w:rsid w:val="00C45883"/>
    <w:rsid w:val="00C470D7"/>
    <w:rsid w:val="00C47781"/>
    <w:rsid w:val="00C51E95"/>
    <w:rsid w:val="00C5538D"/>
    <w:rsid w:val="00C5719C"/>
    <w:rsid w:val="00C618B5"/>
    <w:rsid w:val="00C62669"/>
    <w:rsid w:val="00C62B28"/>
    <w:rsid w:val="00C62B37"/>
    <w:rsid w:val="00C63E31"/>
    <w:rsid w:val="00C73C07"/>
    <w:rsid w:val="00C753D3"/>
    <w:rsid w:val="00C8131E"/>
    <w:rsid w:val="00C838BA"/>
    <w:rsid w:val="00C85090"/>
    <w:rsid w:val="00C924C8"/>
    <w:rsid w:val="00C93B03"/>
    <w:rsid w:val="00C95646"/>
    <w:rsid w:val="00C96030"/>
    <w:rsid w:val="00CB453F"/>
    <w:rsid w:val="00CC1B3F"/>
    <w:rsid w:val="00CC2FFC"/>
    <w:rsid w:val="00CC481C"/>
    <w:rsid w:val="00CD14A0"/>
    <w:rsid w:val="00CE0D5F"/>
    <w:rsid w:val="00CE272C"/>
    <w:rsid w:val="00CE59B8"/>
    <w:rsid w:val="00CF0C25"/>
    <w:rsid w:val="00CF0E52"/>
    <w:rsid w:val="00D0120B"/>
    <w:rsid w:val="00D02116"/>
    <w:rsid w:val="00D06370"/>
    <w:rsid w:val="00D17E33"/>
    <w:rsid w:val="00D2371C"/>
    <w:rsid w:val="00D35A99"/>
    <w:rsid w:val="00D35E64"/>
    <w:rsid w:val="00D43956"/>
    <w:rsid w:val="00D52FBA"/>
    <w:rsid w:val="00D55849"/>
    <w:rsid w:val="00D61C9B"/>
    <w:rsid w:val="00D651FE"/>
    <w:rsid w:val="00D71E7D"/>
    <w:rsid w:val="00D73634"/>
    <w:rsid w:val="00D74835"/>
    <w:rsid w:val="00D74ACE"/>
    <w:rsid w:val="00D76731"/>
    <w:rsid w:val="00D85B32"/>
    <w:rsid w:val="00D95737"/>
    <w:rsid w:val="00D95F55"/>
    <w:rsid w:val="00DA0A91"/>
    <w:rsid w:val="00DB34C5"/>
    <w:rsid w:val="00DB7462"/>
    <w:rsid w:val="00DC0436"/>
    <w:rsid w:val="00DC6A44"/>
    <w:rsid w:val="00DD1CDD"/>
    <w:rsid w:val="00DD2EE0"/>
    <w:rsid w:val="00DD3861"/>
    <w:rsid w:val="00DE083D"/>
    <w:rsid w:val="00DE13B5"/>
    <w:rsid w:val="00DE1C30"/>
    <w:rsid w:val="00DE204C"/>
    <w:rsid w:val="00DE40C6"/>
    <w:rsid w:val="00DE4843"/>
    <w:rsid w:val="00DE6811"/>
    <w:rsid w:val="00DF2AFB"/>
    <w:rsid w:val="00DF6BBD"/>
    <w:rsid w:val="00DF7518"/>
    <w:rsid w:val="00DF7790"/>
    <w:rsid w:val="00E04176"/>
    <w:rsid w:val="00E0463A"/>
    <w:rsid w:val="00E06440"/>
    <w:rsid w:val="00E07900"/>
    <w:rsid w:val="00E07AE6"/>
    <w:rsid w:val="00E102B5"/>
    <w:rsid w:val="00E116E2"/>
    <w:rsid w:val="00E13EE3"/>
    <w:rsid w:val="00E165E2"/>
    <w:rsid w:val="00E23414"/>
    <w:rsid w:val="00E2444E"/>
    <w:rsid w:val="00E24C91"/>
    <w:rsid w:val="00E25536"/>
    <w:rsid w:val="00E30714"/>
    <w:rsid w:val="00E31BF7"/>
    <w:rsid w:val="00E33965"/>
    <w:rsid w:val="00E34517"/>
    <w:rsid w:val="00E40A9A"/>
    <w:rsid w:val="00E41DD5"/>
    <w:rsid w:val="00E442A7"/>
    <w:rsid w:val="00E44E68"/>
    <w:rsid w:val="00E4728B"/>
    <w:rsid w:val="00E5296C"/>
    <w:rsid w:val="00E551B4"/>
    <w:rsid w:val="00E6126F"/>
    <w:rsid w:val="00E620EE"/>
    <w:rsid w:val="00E658DC"/>
    <w:rsid w:val="00E7224B"/>
    <w:rsid w:val="00E75AE6"/>
    <w:rsid w:val="00E75DD2"/>
    <w:rsid w:val="00E82894"/>
    <w:rsid w:val="00E83989"/>
    <w:rsid w:val="00E939F8"/>
    <w:rsid w:val="00E95F01"/>
    <w:rsid w:val="00EA3D71"/>
    <w:rsid w:val="00EA731B"/>
    <w:rsid w:val="00EB4439"/>
    <w:rsid w:val="00EB5613"/>
    <w:rsid w:val="00EB5B21"/>
    <w:rsid w:val="00EB7E5A"/>
    <w:rsid w:val="00EC426C"/>
    <w:rsid w:val="00EC4579"/>
    <w:rsid w:val="00EC50B6"/>
    <w:rsid w:val="00EC7287"/>
    <w:rsid w:val="00ED1292"/>
    <w:rsid w:val="00ED1594"/>
    <w:rsid w:val="00ED185B"/>
    <w:rsid w:val="00ED4695"/>
    <w:rsid w:val="00EE2ADB"/>
    <w:rsid w:val="00EE48D2"/>
    <w:rsid w:val="00EE4B53"/>
    <w:rsid w:val="00EF3C75"/>
    <w:rsid w:val="00EF58E8"/>
    <w:rsid w:val="00F017FD"/>
    <w:rsid w:val="00F04154"/>
    <w:rsid w:val="00F0721F"/>
    <w:rsid w:val="00F07DF4"/>
    <w:rsid w:val="00F155C2"/>
    <w:rsid w:val="00F15FDC"/>
    <w:rsid w:val="00F16480"/>
    <w:rsid w:val="00F17A1B"/>
    <w:rsid w:val="00F17DBC"/>
    <w:rsid w:val="00F2337A"/>
    <w:rsid w:val="00F24949"/>
    <w:rsid w:val="00F33876"/>
    <w:rsid w:val="00F43EB5"/>
    <w:rsid w:val="00F53B68"/>
    <w:rsid w:val="00F53FC8"/>
    <w:rsid w:val="00F557E2"/>
    <w:rsid w:val="00F60849"/>
    <w:rsid w:val="00F620B2"/>
    <w:rsid w:val="00F70AC2"/>
    <w:rsid w:val="00F7138D"/>
    <w:rsid w:val="00F72660"/>
    <w:rsid w:val="00F748F0"/>
    <w:rsid w:val="00F80019"/>
    <w:rsid w:val="00F83322"/>
    <w:rsid w:val="00F85FD3"/>
    <w:rsid w:val="00F870FE"/>
    <w:rsid w:val="00F8777C"/>
    <w:rsid w:val="00F9148D"/>
    <w:rsid w:val="00F93098"/>
    <w:rsid w:val="00F97B26"/>
    <w:rsid w:val="00FA09B0"/>
    <w:rsid w:val="00FA6978"/>
    <w:rsid w:val="00FA7D4D"/>
    <w:rsid w:val="00FC1302"/>
    <w:rsid w:val="00FC289D"/>
    <w:rsid w:val="00FD3008"/>
    <w:rsid w:val="00FD7672"/>
    <w:rsid w:val="00FE39ED"/>
    <w:rsid w:val="00FE5061"/>
    <w:rsid w:val="00FE6776"/>
    <w:rsid w:val="00FF5C61"/>
    <w:rsid w:val="00FF6484"/>
    <w:rsid w:val="00FF7557"/>
    <w:rsid w:val="39914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locked="1" w:unhideWhenUsed="0"/>
    <w:lsdException w:name="Body Text" w:semiHidden="0" w:unhideWhenUsed="0"/>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1CharCharCharCharCharCharCharCharCharCharCharCharCharCharChar">
    <w:name w:val="Char Char Char Char Char Char1 Char Char Char Char Char Char Char Char Char Char Char Char Char Char Char"/>
    <w:basedOn w:val="Normal"/>
    <w:pPr>
      <w:pageBreakBefore/>
      <w:spacing w:before="100" w:beforeAutospacing="1" w:after="100" w:afterAutospacing="1"/>
      <w:jc w:val="both"/>
    </w:pPr>
    <w:rPr>
      <w:rFonts w:ascii="Tahoma" w:hAnsi="Tahoma" w:cs="Times New Roman"/>
      <w:sz w:val="20"/>
      <w:szCs w:val="20"/>
    </w:rPr>
  </w:style>
  <w:style w:type="paragraph" w:styleId="BalloonText">
    <w:name w:val="Balloon Text"/>
    <w:basedOn w:val="Normal"/>
    <w:link w:val="BalloonTextChar1"/>
    <w:uiPriority w:val="99"/>
    <w:rPr>
      <w:rFonts w:ascii="Tahoma" w:hAnsi="Tahoma" w:cs="Times New Roman"/>
      <w:sz w:val="16"/>
      <w:szCs w:val="16"/>
    </w:rPr>
  </w:style>
  <w:style w:type="character" w:customStyle="1" w:styleId="BalloonTextChar1">
    <w:name w:val="Balloon Text Char1"/>
    <w:link w:val="BalloonText"/>
    <w:uiPriority w:val="99"/>
    <w:locked/>
    <w:rPr>
      <w:rFonts w:ascii="Tahoma" w:hAnsi="Tahoma" w:cs="Tahoma"/>
      <w:sz w:val="16"/>
      <w:szCs w:val="16"/>
      <w:lang w:val="en-US" w:eastAsia="en-US"/>
    </w:rPr>
  </w:style>
  <w:style w:type="paragraph" w:styleId="BodyText">
    <w:name w:val="Body Text"/>
    <w:basedOn w:val="Normal"/>
    <w:link w:val="BodyTextChar1"/>
    <w:uiPriority w:val="99"/>
    <w:pPr>
      <w:tabs>
        <w:tab w:val="left" w:pos="0"/>
      </w:tabs>
      <w:jc w:val="both"/>
    </w:pPr>
    <w:rPr>
      <w:rFonts w:cs="Times New Roman"/>
    </w:rPr>
  </w:style>
  <w:style w:type="character" w:customStyle="1" w:styleId="BodyTextChar1">
    <w:name w:val="Body Text Char1"/>
    <w:link w:val="BodyText"/>
    <w:uiPriority w:val="99"/>
    <w:locked/>
    <w:rPr>
      <w:rFonts w:ascii="Arial" w:hAnsi="Arial" w:cs="Arial"/>
      <w:sz w:val="24"/>
      <w:szCs w:val="24"/>
      <w:lang w:val="en-US" w:eastAsia="en-US"/>
    </w:rPr>
  </w:style>
  <w:style w:type="paragraph" w:styleId="BodyTextIndent">
    <w:name w:val="Body Text Indent"/>
    <w:basedOn w:val="Normal"/>
    <w:link w:val="BodyTextIndentChar1"/>
    <w:uiPriority w:val="99"/>
    <w:pPr>
      <w:spacing w:after="120"/>
      <w:ind w:left="283"/>
    </w:pPr>
    <w:rPr>
      <w:rFonts w:cs="Times New Roman"/>
    </w:rPr>
  </w:style>
  <w:style w:type="character" w:customStyle="1" w:styleId="BodyTextIndentChar1">
    <w:name w:val="Body Text Indent Char1"/>
    <w:link w:val="BodyTextIndent"/>
    <w:uiPriority w:val="99"/>
    <w:locked/>
    <w:rPr>
      <w:rFonts w:ascii="Arial" w:hAnsi="Arial" w:cs="Arial"/>
      <w:sz w:val="24"/>
      <w:szCs w:val="24"/>
      <w:lang w:val="en-US" w:eastAsia="en-US"/>
    </w:rPr>
  </w:style>
  <w:style w:type="paragraph" w:styleId="BodyTextIndent2">
    <w:name w:val="Body Text Indent 2"/>
    <w:basedOn w:val="Normal"/>
    <w:link w:val="BodyTextIndent2Char"/>
    <w:uiPriority w:val="99"/>
    <w:unhideWhenUsed/>
    <w:pPr>
      <w:spacing w:after="120" w:line="480" w:lineRule="auto"/>
      <w:ind w:left="360"/>
    </w:pPr>
  </w:style>
  <w:style w:type="character" w:customStyle="1" w:styleId="BodyTextIndent2Char">
    <w:name w:val="Body Text Indent 2 Char"/>
    <w:link w:val="BodyTextIndent2"/>
    <w:uiPriority w:val="99"/>
    <w:semiHidden/>
    <w:rPr>
      <w:rFonts w:ascii="Arial" w:hAnsi="Arial" w:cs="Arial"/>
      <w:sz w:val="24"/>
      <w:szCs w:val="24"/>
    </w:rPr>
  </w:style>
  <w:style w:type="paragraph" w:styleId="Footer">
    <w:name w:val="footer"/>
    <w:basedOn w:val="Normal"/>
    <w:link w:val="FooterChar1"/>
    <w:uiPriority w:val="99"/>
    <w:pPr>
      <w:tabs>
        <w:tab w:val="center" w:pos="4320"/>
        <w:tab w:val="right" w:pos="8640"/>
      </w:tabs>
    </w:pPr>
    <w:rPr>
      <w:rFonts w:cs="Times New Roman"/>
    </w:rPr>
  </w:style>
  <w:style w:type="character" w:customStyle="1" w:styleId="FooterChar1">
    <w:name w:val="Footer Char1"/>
    <w:link w:val="Footer"/>
    <w:uiPriority w:val="99"/>
    <w:locked/>
    <w:rPr>
      <w:rFonts w:ascii="Arial" w:hAnsi="Arial" w:cs="Arial"/>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Arial" w:hAnsi="Arial" w:cs="Arial"/>
      <w:sz w:val="24"/>
      <w:szCs w:val="24"/>
    </w:rPr>
  </w:style>
  <w:style w:type="character" w:styleId="PageNumber">
    <w:name w:val="page number"/>
    <w:uiPriority w:val="99"/>
  </w:style>
  <w:style w:type="character" w:customStyle="1" w:styleId="FooterChar">
    <w:name w:val="Footer Char"/>
    <w:uiPriority w:val="99"/>
    <w:semiHidden/>
    <w:rPr>
      <w:rFonts w:ascii="Arial" w:hAnsi="Arial" w:cs="Arial"/>
      <w:sz w:val="24"/>
      <w:szCs w:val="24"/>
    </w:rPr>
  </w:style>
  <w:style w:type="character" w:customStyle="1" w:styleId="BalloonTextChar">
    <w:name w:val="Balloon Text Char"/>
    <w:uiPriority w:val="99"/>
    <w:semiHidden/>
    <w:rPr>
      <w:sz w:val="16"/>
      <w:szCs w:val="0"/>
    </w:rPr>
  </w:style>
  <w:style w:type="character" w:customStyle="1" w:styleId="BodyTextChar">
    <w:name w:val="Body Text Char"/>
    <w:uiPriority w:val="99"/>
    <w:semiHidden/>
    <w:rPr>
      <w:rFonts w:ascii="Arial" w:hAnsi="Arial" w:cs="Arial"/>
      <w:sz w:val="24"/>
      <w:szCs w:val="24"/>
    </w:rPr>
  </w:style>
  <w:style w:type="character" w:customStyle="1" w:styleId="BodyTextIndentChar">
    <w:name w:val="Body Text Indent Char"/>
    <w:uiPriority w:val="99"/>
    <w:semiHidden/>
    <w:rPr>
      <w:rFonts w:ascii="Arial" w:hAnsi="Arial" w:cs="Arial"/>
      <w:sz w:val="24"/>
      <w:szCs w:val="24"/>
    </w:rPr>
  </w:style>
  <w:style w:type="paragraph" w:customStyle="1" w:styleId="CharCharCharCharCharChar1CharCharCharCharCharCharCharCharCharCharCharCharCharCharChar0">
    <w:name w:val="Char Char Char Char Char Char1 Char Char Char Char Char Char Char Char Char Char Char Char Char Char Char"/>
    <w:basedOn w:val="Normal"/>
    <w:uiPriority w:val="99"/>
    <w:pPr>
      <w:pageBreakBefore/>
      <w:spacing w:before="100" w:beforeAutospacing="1" w:after="100" w:afterAutospacing="1"/>
      <w:jc w:val="both"/>
    </w:pPr>
    <w:rPr>
      <w:rFonts w:ascii="Tahoma" w:hAnsi="Tahoma" w:cs="Tahoma"/>
      <w:sz w:val="20"/>
      <w:szCs w:val="20"/>
    </w:rPr>
  </w:style>
  <w:style w:type="paragraph" w:customStyle="1" w:styleId="CharCharCharCharCharChar1CharCharCharCharCharCharCharCharCharCharCharCharCharCharCharCharChar">
    <w:name w:val="Char Char Char Char Char Char1 Char Char Char Char Char Char Char Char Char Char Char Char Char Char Char Char Char"/>
    <w:basedOn w:val="Normal"/>
    <w:pPr>
      <w:pageBreakBefore/>
      <w:spacing w:before="100" w:beforeAutospacing="1" w:after="100" w:afterAutospacing="1"/>
      <w:jc w:val="both"/>
    </w:pPr>
    <w:rPr>
      <w:rFonts w:ascii="Tahoma"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locked="1" w:unhideWhenUsed="0"/>
    <w:lsdException w:name="Body Text" w:semiHidden="0" w:unhideWhenUsed="0"/>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1CharCharCharCharCharCharCharCharCharCharCharCharCharCharChar">
    <w:name w:val="Char Char Char Char Char Char1 Char Char Char Char Char Char Char Char Char Char Char Char Char Char Char"/>
    <w:basedOn w:val="Normal"/>
    <w:pPr>
      <w:pageBreakBefore/>
      <w:spacing w:before="100" w:beforeAutospacing="1" w:after="100" w:afterAutospacing="1"/>
      <w:jc w:val="both"/>
    </w:pPr>
    <w:rPr>
      <w:rFonts w:ascii="Tahoma" w:hAnsi="Tahoma" w:cs="Times New Roman"/>
      <w:sz w:val="20"/>
      <w:szCs w:val="20"/>
    </w:rPr>
  </w:style>
  <w:style w:type="paragraph" w:styleId="BalloonText">
    <w:name w:val="Balloon Text"/>
    <w:basedOn w:val="Normal"/>
    <w:link w:val="BalloonTextChar1"/>
    <w:uiPriority w:val="99"/>
    <w:rPr>
      <w:rFonts w:ascii="Tahoma" w:hAnsi="Tahoma" w:cs="Times New Roman"/>
      <w:sz w:val="16"/>
      <w:szCs w:val="16"/>
    </w:rPr>
  </w:style>
  <w:style w:type="character" w:customStyle="1" w:styleId="BalloonTextChar1">
    <w:name w:val="Balloon Text Char1"/>
    <w:link w:val="BalloonText"/>
    <w:uiPriority w:val="99"/>
    <w:locked/>
    <w:rPr>
      <w:rFonts w:ascii="Tahoma" w:hAnsi="Tahoma" w:cs="Tahoma"/>
      <w:sz w:val="16"/>
      <w:szCs w:val="16"/>
      <w:lang w:val="en-US" w:eastAsia="en-US"/>
    </w:rPr>
  </w:style>
  <w:style w:type="paragraph" w:styleId="BodyText">
    <w:name w:val="Body Text"/>
    <w:basedOn w:val="Normal"/>
    <w:link w:val="BodyTextChar1"/>
    <w:uiPriority w:val="99"/>
    <w:pPr>
      <w:tabs>
        <w:tab w:val="left" w:pos="0"/>
      </w:tabs>
      <w:jc w:val="both"/>
    </w:pPr>
    <w:rPr>
      <w:rFonts w:cs="Times New Roman"/>
    </w:rPr>
  </w:style>
  <w:style w:type="character" w:customStyle="1" w:styleId="BodyTextChar1">
    <w:name w:val="Body Text Char1"/>
    <w:link w:val="BodyText"/>
    <w:uiPriority w:val="99"/>
    <w:locked/>
    <w:rPr>
      <w:rFonts w:ascii="Arial" w:hAnsi="Arial" w:cs="Arial"/>
      <w:sz w:val="24"/>
      <w:szCs w:val="24"/>
      <w:lang w:val="en-US" w:eastAsia="en-US"/>
    </w:rPr>
  </w:style>
  <w:style w:type="paragraph" w:styleId="BodyTextIndent">
    <w:name w:val="Body Text Indent"/>
    <w:basedOn w:val="Normal"/>
    <w:link w:val="BodyTextIndentChar1"/>
    <w:uiPriority w:val="99"/>
    <w:pPr>
      <w:spacing w:after="120"/>
      <w:ind w:left="283"/>
    </w:pPr>
    <w:rPr>
      <w:rFonts w:cs="Times New Roman"/>
    </w:rPr>
  </w:style>
  <w:style w:type="character" w:customStyle="1" w:styleId="BodyTextIndentChar1">
    <w:name w:val="Body Text Indent Char1"/>
    <w:link w:val="BodyTextIndent"/>
    <w:uiPriority w:val="99"/>
    <w:locked/>
    <w:rPr>
      <w:rFonts w:ascii="Arial" w:hAnsi="Arial" w:cs="Arial"/>
      <w:sz w:val="24"/>
      <w:szCs w:val="24"/>
      <w:lang w:val="en-US" w:eastAsia="en-US"/>
    </w:rPr>
  </w:style>
  <w:style w:type="paragraph" w:styleId="BodyTextIndent2">
    <w:name w:val="Body Text Indent 2"/>
    <w:basedOn w:val="Normal"/>
    <w:link w:val="BodyTextIndent2Char"/>
    <w:uiPriority w:val="99"/>
    <w:unhideWhenUsed/>
    <w:pPr>
      <w:spacing w:after="120" w:line="480" w:lineRule="auto"/>
      <w:ind w:left="360"/>
    </w:pPr>
  </w:style>
  <w:style w:type="character" w:customStyle="1" w:styleId="BodyTextIndent2Char">
    <w:name w:val="Body Text Indent 2 Char"/>
    <w:link w:val="BodyTextIndent2"/>
    <w:uiPriority w:val="99"/>
    <w:semiHidden/>
    <w:rPr>
      <w:rFonts w:ascii="Arial" w:hAnsi="Arial" w:cs="Arial"/>
      <w:sz w:val="24"/>
      <w:szCs w:val="24"/>
    </w:rPr>
  </w:style>
  <w:style w:type="paragraph" w:styleId="Footer">
    <w:name w:val="footer"/>
    <w:basedOn w:val="Normal"/>
    <w:link w:val="FooterChar1"/>
    <w:uiPriority w:val="99"/>
    <w:pPr>
      <w:tabs>
        <w:tab w:val="center" w:pos="4320"/>
        <w:tab w:val="right" w:pos="8640"/>
      </w:tabs>
    </w:pPr>
    <w:rPr>
      <w:rFonts w:cs="Times New Roman"/>
    </w:rPr>
  </w:style>
  <w:style w:type="character" w:customStyle="1" w:styleId="FooterChar1">
    <w:name w:val="Footer Char1"/>
    <w:link w:val="Footer"/>
    <w:uiPriority w:val="99"/>
    <w:locked/>
    <w:rPr>
      <w:rFonts w:ascii="Arial" w:hAnsi="Arial" w:cs="Arial"/>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Arial" w:hAnsi="Arial" w:cs="Arial"/>
      <w:sz w:val="24"/>
      <w:szCs w:val="24"/>
    </w:rPr>
  </w:style>
  <w:style w:type="character" w:styleId="PageNumber">
    <w:name w:val="page number"/>
    <w:uiPriority w:val="99"/>
  </w:style>
  <w:style w:type="character" w:customStyle="1" w:styleId="FooterChar">
    <w:name w:val="Footer Char"/>
    <w:uiPriority w:val="99"/>
    <w:semiHidden/>
    <w:rPr>
      <w:rFonts w:ascii="Arial" w:hAnsi="Arial" w:cs="Arial"/>
      <w:sz w:val="24"/>
      <w:szCs w:val="24"/>
    </w:rPr>
  </w:style>
  <w:style w:type="character" w:customStyle="1" w:styleId="BalloonTextChar">
    <w:name w:val="Balloon Text Char"/>
    <w:uiPriority w:val="99"/>
    <w:semiHidden/>
    <w:rPr>
      <w:sz w:val="16"/>
      <w:szCs w:val="0"/>
    </w:rPr>
  </w:style>
  <w:style w:type="character" w:customStyle="1" w:styleId="BodyTextChar">
    <w:name w:val="Body Text Char"/>
    <w:uiPriority w:val="99"/>
    <w:semiHidden/>
    <w:rPr>
      <w:rFonts w:ascii="Arial" w:hAnsi="Arial" w:cs="Arial"/>
      <w:sz w:val="24"/>
      <w:szCs w:val="24"/>
    </w:rPr>
  </w:style>
  <w:style w:type="character" w:customStyle="1" w:styleId="BodyTextIndentChar">
    <w:name w:val="Body Text Indent Char"/>
    <w:uiPriority w:val="99"/>
    <w:semiHidden/>
    <w:rPr>
      <w:rFonts w:ascii="Arial" w:hAnsi="Arial" w:cs="Arial"/>
      <w:sz w:val="24"/>
      <w:szCs w:val="24"/>
    </w:rPr>
  </w:style>
  <w:style w:type="paragraph" w:customStyle="1" w:styleId="CharCharCharCharCharChar1CharCharCharCharCharCharCharCharCharCharCharCharCharCharChar0">
    <w:name w:val="Char Char Char Char Char Char1 Char Char Char Char Char Char Char Char Char Char Char Char Char Char Char"/>
    <w:basedOn w:val="Normal"/>
    <w:uiPriority w:val="99"/>
    <w:pPr>
      <w:pageBreakBefore/>
      <w:spacing w:before="100" w:beforeAutospacing="1" w:after="100" w:afterAutospacing="1"/>
      <w:jc w:val="both"/>
    </w:pPr>
    <w:rPr>
      <w:rFonts w:ascii="Tahoma" w:hAnsi="Tahoma" w:cs="Tahoma"/>
      <w:sz w:val="20"/>
      <w:szCs w:val="20"/>
    </w:rPr>
  </w:style>
  <w:style w:type="paragraph" w:customStyle="1" w:styleId="CharCharCharCharCharChar1CharCharCharCharCharCharCharCharCharCharCharCharCharCharCharCharChar">
    <w:name w:val="Char Char Char Char Char Char1 Char Char Char Char Char Char Char Char Char Char Char Char Char Char Char Char Char"/>
    <w:basedOn w:val="Normal"/>
    <w:pPr>
      <w:pageBreakBefore/>
      <w:spacing w:before="100" w:beforeAutospacing="1" w:after="100" w:afterAutospacing="1"/>
      <w:jc w:val="both"/>
    </w:pPr>
    <w:rPr>
      <w:rFonts w:ascii="Tahoma"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Anh</dc:creator>
  <cp:lastModifiedBy>Pham Thi Ngoc Oanh</cp:lastModifiedBy>
  <cp:revision>4</cp:revision>
  <cp:lastPrinted>2024-02-21T11:35:00Z</cp:lastPrinted>
  <dcterms:created xsi:type="dcterms:W3CDTF">2024-05-08T02:41:00Z</dcterms:created>
  <dcterms:modified xsi:type="dcterms:W3CDTF">2024-05-16T07:57:00Z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BAB7AD97AFAD49F1AFB0688F840E8C37_13</vt:lpwstr>
  </property>
</Properties>
</file>