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30"/>
        <w:gridCol w:w="5957"/>
      </w:tblGrid>
      <w:tr w:rsidR="000067F0" w:rsidRPr="000067F0" w:rsidTr="00C7516B">
        <w:trPr>
          <w:tblCellSpacing w:w="0" w:type="dxa"/>
        </w:trPr>
        <w:tc>
          <w:tcPr>
            <w:tcW w:w="3348" w:type="dxa"/>
            <w:shd w:val="clear" w:color="auto" w:fill="FFFFFF"/>
            <w:tcMar>
              <w:top w:w="0" w:type="dxa"/>
              <w:left w:w="108" w:type="dxa"/>
              <w:bottom w:w="0" w:type="dxa"/>
              <w:right w:w="108" w:type="dxa"/>
            </w:tcMar>
            <w:hideMark/>
          </w:tcPr>
          <w:p w:rsidR="000B023F" w:rsidRPr="000067F0" w:rsidRDefault="000B023F" w:rsidP="008D7483">
            <w:pPr>
              <w:spacing w:after="0" w:line="240" w:lineRule="auto"/>
              <w:jc w:val="center"/>
              <w:rPr>
                <w:rFonts w:ascii="Times New Roman" w:eastAsia="Times New Roman" w:hAnsi="Times New Roman" w:cs="Times New Roman"/>
                <w:sz w:val="26"/>
                <w:szCs w:val="28"/>
              </w:rPr>
            </w:pPr>
            <w:r w:rsidRPr="000067F0">
              <w:rPr>
                <w:rFonts w:ascii="Times New Roman" w:eastAsia="Times New Roman" w:hAnsi="Times New Roman" w:cs="Times New Roman"/>
                <w:b/>
                <w:bCs/>
                <w:sz w:val="26"/>
                <w:szCs w:val="28"/>
              </w:rPr>
              <w:t>HỘI ĐỒNG NHÂN DÂN</w:t>
            </w:r>
            <w:r w:rsidRPr="000067F0">
              <w:rPr>
                <w:rFonts w:ascii="Times New Roman" w:eastAsia="Times New Roman" w:hAnsi="Times New Roman" w:cs="Times New Roman"/>
                <w:b/>
                <w:bCs/>
                <w:sz w:val="26"/>
                <w:szCs w:val="28"/>
              </w:rPr>
              <w:br/>
              <w:t>TỈNH BẾN TRE</w:t>
            </w:r>
          </w:p>
        </w:tc>
        <w:tc>
          <w:tcPr>
            <w:tcW w:w="6008" w:type="dxa"/>
            <w:shd w:val="clear" w:color="auto" w:fill="FFFFFF"/>
            <w:tcMar>
              <w:top w:w="0" w:type="dxa"/>
              <w:left w:w="108" w:type="dxa"/>
              <w:bottom w:w="0" w:type="dxa"/>
              <w:right w:w="108" w:type="dxa"/>
            </w:tcMar>
            <w:hideMark/>
          </w:tcPr>
          <w:p w:rsidR="000B023F" w:rsidRPr="000067F0" w:rsidRDefault="000B023F" w:rsidP="008D7483">
            <w:pPr>
              <w:spacing w:after="0" w:line="240" w:lineRule="auto"/>
              <w:jc w:val="center"/>
              <w:rPr>
                <w:rFonts w:ascii="Times New Roman" w:eastAsia="Times New Roman" w:hAnsi="Times New Roman" w:cs="Times New Roman"/>
                <w:sz w:val="26"/>
                <w:szCs w:val="28"/>
              </w:rPr>
            </w:pPr>
            <w:r w:rsidRPr="000067F0">
              <w:rPr>
                <w:rFonts w:ascii="Times New Roman" w:eastAsia="Times New Roman" w:hAnsi="Times New Roman" w:cs="Times New Roman"/>
                <w:b/>
                <w:bCs/>
                <w:sz w:val="26"/>
                <w:szCs w:val="28"/>
              </w:rPr>
              <w:t>CỘNG HÒA XÃ HỘI CHỦ NGHĨA VIỆT NAM</w:t>
            </w:r>
            <w:r w:rsidRPr="000067F0">
              <w:rPr>
                <w:rFonts w:ascii="Times New Roman" w:eastAsia="Times New Roman" w:hAnsi="Times New Roman" w:cs="Times New Roman"/>
                <w:b/>
                <w:bCs/>
                <w:sz w:val="26"/>
                <w:szCs w:val="28"/>
              </w:rPr>
              <w:br/>
              <w:t>Độc lập - Tự do - Hạnh phúc</w:t>
            </w:r>
          </w:p>
        </w:tc>
      </w:tr>
      <w:tr w:rsidR="000067F0" w:rsidRPr="000067F0" w:rsidTr="00C7516B">
        <w:trPr>
          <w:tblCellSpacing w:w="0" w:type="dxa"/>
        </w:trPr>
        <w:tc>
          <w:tcPr>
            <w:tcW w:w="3348" w:type="dxa"/>
            <w:shd w:val="clear" w:color="auto" w:fill="FFFFFF"/>
            <w:tcMar>
              <w:top w:w="0" w:type="dxa"/>
              <w:left w:w="108" w:type="dxa"/>
              <w:bottom w:w="0" w:type="dxa"/>
              <w:right w:w="108" w:type="dxa"/>
            </w:tcMar>
            <w:hideMark/>
          </w:tcPr>
          <w:p w:rsidR="000B023F" w:rsidRPr="000067F0" w:rsidRDefault="00BE3949" w:rsidP="004D0DA7">
            <w:pPr>
              <w:spacing w:before="120" w:after="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27E36BB4" wp14:editId="5AA7B1A1">
                      <wp:simplePos x="0" y="0"/>
                      <wp:positionH relativeFrom="column">
                        <wp:posOffset>661035</wp:posOffset>
                      </wp:positionH>
                      <wp:positionV relativeFrom="paragraph">
                        <wp:posOffset>5080</wp:posOffset>
                      </wp:positionV>
                      <wp:extent cx="6921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69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211D44C"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05pt,.4pt" to="106.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" strokecolor="#5b9bd5 [3204]" strokeweight=".5pt">
                      <v:stroke joinstyle="miter"/>
                    </v:line>
                  </w:pict>
                </mc:Fallback>
              </mc:AlternateContent>
            </w:r>
            <w:r w:rsidR="004D0DA7">
              <w:rPr>
                <w:rFonts w:ascii="Times New Roman" w:eastAsia="Times New Roman" w:hAnsi="Times New Roman" w:cs="Times New Roman"/>
                <w:sz w:val="26"/>
                <w:szCs w:val="28"/>
              </w:rPr>
              <w:t xml:space="preserve">Số: </w:t>
            </w:r>
            <w:bookmarkStart w:id="0" w:name="_GoBack"/>
            <w:bookmarkEnd w:id="0"/>
            <w:r w:rsidR="004D0DA7">
              <w:rPr>
                <w:rFonts w:ascii="Times New Roman" w:eastAsia="Times New Roman" w:hAnsi="Times New Roman" w:cs="Times New Roman"/>
                <w:sz w:val="26"/>
                <w:szCs w:val="28"/>
              </w:rPr>
              <w:t>06</w:t>
            </w:r>
            <w:r w:rsidR="000B023F" w:rsidRPr="000067F0">
              <w:rPr>
                <w:rFonts w:ascii="Times New Roman" w:eastAsia="Times New Roman" w:hAnsi="Times New Roman" w:cs="Times New Roman"/>
                <w:sz w:val="26"/>
                <w:szCs w:val="28"/>
              </w:rPr>
              <w:t>/20</w:t>
            </w:r>
            <w:r w:rsidR="00BA0114" w:rsidRPr="000067F0">
              <w:rPr>
                <w:rFonts w:ascii="Times New Roman" w:eastAsia="Times New Roman" w:hAnsi="Times New Roman" w:cs="Times New Roman"/>
                <w:sz w:val="26"/>
                <w:szCs w:val="28"/>
              </w:rPr>
              <w:t>24</w:t>
            </w:r>
            <w:r w:rsidR="000B023F" w:rsidRPr="000067F0">
              <w:rPr>
                <w:rFonts w:ascii="Times New Roman" w:eastAsia="Times New Roman" w:hAnsi="Times New Roman" w:cs="Times New Roman"/>
                <w:sz w:val="26"/>
                <w:szCs w:val="28"/>
              </w:rPr>
              <w:t>/NQ-HĐND</w:t>
            </w:r>
          </w:p>
        </w:tc>
        <w:tc>
          <w:tcPr>
            <w:tcW w:w="6008" w:type="dxa"/>
            <w:shd w:val="clear" w:color="auto" w:fill="FFFFFF"/>
            <w:tcMar>
              <w:top w:w="0" w:type="dxa"/>
              <w:left w:w="108" w:type="dxa"/>
              <w:bottom w:w="0" w:type="dxa"/>
              <w:right w:w="108" w:type="dxa"/>
            </w:tcMar>
            <w:hideMark/>
          </w:tcPr>
          <w:p w:rsidR="000B023F" w:rsidRPr="000067F0" w:rsidRDefault="00BE3949" w:rsidP="00BF10E7">
            <w:pPr>
              <w:spacing w:before="120" w:after="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i/>
                <w:iCs/>
                <w:noProof/>
                <w:sz w:val="26"/>
                <w:szCs w:val="28"/>
              </w:rPr>
              <mc:AlternateContent>
                <mc:Choice Requires="wps">
                  <w:drawing>
                    <wp:anchor distT="0" distB="0" distL="114300" distR="114300" simplePos="0" relativeHeight="251664384" behindDoc="0" locked="0" layoutInCell="1" allowOverlap="1" wp14:anchorId="53CEB2C9" wp14:editId="3BADA7C4">
                      <wp:simplePos x="0" y="0"/>
                      <wp:positionH relativeFrom="column">
                        <wp:posOffset>772160</wp:posOffset>
                      </wp:positionH>
                      <wp:positionV relativeFrom="paragraph">
                        <wp:posOffset>17780</wp:posOffset>
                      </wp:positionV>
                      <wp:extent cx="20510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F47BD3"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8pt,1.4pt" to="22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rbuAEAAMMDAAAOAAAAZHJzL2Uyb0RvYy54bWysU8Fu2zAMvQ/YPwi6L3ZSdBi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" strokecolor="#5b9bd5 [3204]" strokeweight=".5pt">
                      <v:stroke joinstyle="miter"/>
                    </v:line>
                  </w:pict>
                </mc:Fallback>
              </mc:AlternateContent>
            </w:r>
            <w:r w:rsidR="000B023F" w:rsidRPr="000067F0">
              <w:rPr>
                <w:rFonts w:ascii="Times New Roman" w:eastAsia="Times New Roman" w:hAnsi="Times New Roman" w:cs="Times New Roman"/>
                <w:i/>
                <w:iCs/>
                <w:sz w:val="26"/>
                <w:szCs w:val="28"/>
              </w:rPr>
              <w:t xml:space="preserve">Bến Tre, ngày </w:t>
            </w:r>
            <w:r w:rsidR="006D5CF4" w:rsidRPr="000067F0">
              <w:rPr>
                <w:rFonts w:ascii="Times New Roman" w:eastAsia="Times New Roman" w:hAnsi="Times New Roman" w:cs="Times New Roman"/>
                <w:i/>
                <w:iCs/>
                <w:sz w:val="26"/>
                <w:szCs w:val="28"/>
              </w:rPr>
              <w:t xml:space="preserve"> </w:t>
            </w:r>
            <w:r w:rsidR="00BF10E7">
              <w:rPr>
                <w:rFonts w:ascii="Times New Roman" w:eastAsia="Times New Roman" w:hAnsi="Times New Roman" w:cs="Times New Roman"/>
                <w:i/>
                <w:iCs/>
                <w:sz w:val="26"/>
                <w:szCs w:val="28"/>
              </w:rPr>
              <w:t>24</w:t>
            </w:r>
            <w:r w:rsidR="00BA0114" w:rsidRPr="000067F0">
              <w:rPr>
                <w:rFonts w:ascii="Times New Roman" w:eastAsia="Times New Roman" w:hAnsi="Times New Roman" w:cs="Times New Roman"/>
                <w:i/>
                <w:iCs/>
                <w:sz w:val="26"/>
                <w:szCs w:val="28"/>
              </w:rPr>
              <w:t xml:space="preserve"> </w:t>
            </w:r>
            <w:r w:rsidR="000B023F" w:rsidRPr="000067F0">
              <w:rPr>
                <w:rFonts w:ascii="Times New Roman" w:eastAsia="Times New Roman" w:hAnsi="Times New Roman" w:cs="Times New Roman"/>
                <w:i/>
                <w:iCs/>
                <w:sz w:val="26"/>
                <w:szCs w:val="28"/>
              </w:rPr>
              <w:t xml:space="preserve"> tháng </w:t>
            </w:r>
            <w:r w:rsidR="006D5CF4" w:rsidRPr="000067F0">
              <w:rPr>
                <w:rFonts w:ascii="Times New Roman" w:eastAsia="Times New Roman" w:hAnsi="Times New Roman" w:cs="Times New Roman"/>
                <w:i/>
                <w:iCs/>
                <w:sz w:val="26"/>
                <w:szCs w:val="28"/>
              </w:rPr>
              <w:t xml:space="preserve">4 </w:t>
            </w:r>
            <w:r w:rsidR="000B023F" w:rsidRPr="000067F0">
              <w:rPr>
                <w:rFonts w:ascii="Times New Roman" w:eastAsia="Times New Roman" w:hAnsi="Times New Roman" w:cs="Times New Roman"/>
                <w:i/>
                <w:iCs/>
                <w:sz w:val="26"/>
                <w:szCs w:val="28"/>
              </w:rPr>
              <w:t>năm 20</w:t>
            </w:r>
            <w:r w:rsidR="00BA0114" w:rsidRPr="000067F0">
              <w:rPr>
                <w:rFonts w:ascii="Times New Roman" w:eastAsia="Times New Roman" w:hAnsi="Times New Roman" w:cs="Times New Roman"/>
                <w:i/>
                <w:iCs/>
                <w:sz w:val="26"/>
                <w:szCs w:val="28"/>
              </w:rPr>
              <w:t>24</w:t>
            </w:r>
          </w:p>
        </w:tc>
      </w:tr>
    </w:tbl>
    <w:p w:rsidR="009A4450" w:rsidRPr="000067F0" w:rsidRDefault="000B023F" w:rsidP="008D7483">
      <w:pPr>
        <w:shd w:val="clear" w:color="auto" w:fill="FFFFFF"/>
        <w:spacing w:after="0" w:line="240" w:lineRule="auto"/>
        <w:rPr>
          <w:rFonts w:ascii="Times New Roman" w:eastAsia="Times New Roman" w:hAnsi="Times New Roman" w:cs="Times New Roman"/>
          <w:b/>
          <w:bCs/>
          <w:sz w:val="28"/>
          <w:szCs w:val="28"/>
        </w:rPr>
      </w:pPr>
      <w:r w:rsidRPr="000067F0">
        <w:rPr>
          <w:rFonts w:ascii="Times New Roman" w:eastAsia="Times New Roman" w:hAnsi="Times New Roman" w:cs="Times New Roman"/>
          <w:sz w:val="28"/>
          <w:szCs w:val="28"/>
        </w:rPr>
        <w:t> </w:t>
      </w:r>
    </w:p>
    <w:p w:rsidR="008D7483" w:rsidRPr="000067F0" w:rsidRDefault="008D7483" w:rsidP="008D7483">
      <w:pPr>
        <w:shd w:val="clear" w:color="auto" w:fill="FFFFFF"/>
        <w:spacing w:after="0" w:line="240" w:lineRule="auto"/>
        <w:jc w:val="center"/>
        <w:rPr>
          <w:rFonts w:ascii="Times New Roman" w:eastAsia="Times New Roman" w:hAnsi="Times New Roman" w:cs="Times New Roman"/>
          <w:b/>
          <w:bCs/>
          <w:sz w:val="28"/>
          <w:szCs w:val="28"/>
        </w:rPr>
      </w:pPr>
    </w:p>
    <w:p w:rsidR="000B023F" w:rsidRPr="000067F0" w:rsidRDefault="000B023F" w:rsidP="008D7483">
      <w:pPr>
        <w:shd w:val="clear" w:color="auto" w:fill="FFFFFF"/>
        <w:spacing w:after="0" w:line="240" w:lineRule="auto"/>
        <w:jc w:val="center"/>
        <w:rPr>
          <w:rFonts w:ascii="Times New Roman" w:eastAsia="Times New Roman" w:hAnsi="Times New Roman" w:cs="Times New Roman"/>
          <w:b/>
          <w:sz w:val="28"/>
          <w:szCs w:val="28"/>
        </w:rPr>
      </w:pPr>
      <w:r w:rsidRPr="000067F0">
        <w:rPr>
          <w:rFonts w:ascii="Times New Roman" w:eastAsia="Times New Roman" w:hAnsi="Times New Roman" w:cs="Times New Roman"/>
          <w:b/>
          <w:bCs/>
          <w:sz w:val="28"/>
          <w:szCs w:val="28"/>
        </w:rPr>
        <w:t>NGHỊ QUYẾT</w:t>
      </w:r>
    </w:p>
    <w:p w:rsidR="00943C73" w:rsidRPr="000067F0" w:rsidRDefault="000B023F" w:rsidP="008D7483">
      <w:pPr>
        <w:shd w:val="clear" w:color="auto" w:fill="FFFFFF"/>
        <w:spacing w:after="0" w:line="240" w:lineRule="auto"/>
        <w:jc w:val="center"/>
        <w:rPr>
          <w:rFonts w:ascii="Times New Roman" w:eastAsia="Times New Roman" w:hAnsi="Times New Roman" w:cs="Times New Roman"/>
          <w:b/>
          <w:sz w:val="28"/>
          <w:szCs w:val="28"/>
        </w:rPr>
      </w:pPr>
      <w:r w:rsidRPr="000067F0">
        <w:rPr>
          <w:rFonts w:ascii="Times New Roman" w:eastAsia="Times New Roman" w:hAnsi="Times New Roman" w:cs="Times New Roman"/>
          <w:b/>
          <w:sz w:val="28"/>
          <w:szCs w:val="28"/>
        </w:rPr>
        <w:t>Q</w:t>
      </w:r>
      <w:r w:rsidR="006C5C45" w:rsidRPr="000067F0">
        <w:rPr>
          <w:rFonts w:ascii="Times New Roman" w:eastAsia="Times New Roman" w:hAnsi="Times New Roman" w:cs="Times New Roman"/>
          <w:b/>
          <w:sz w:val="28"/>
          <w:szCs w:val="28"/>
        </w:rPr>
        <w:t>uy định phí bảo vệ môi trườ</w:t>
      </w:r>
      <w:r w:rsidR="00943C73" w:rsidRPr="000067F0">
        <w:rPr>
          <w:rFonts w:ascii="Times New Roman" w:eastAsia="Times New Roman" w:hAnsi="Times New Roman" w:cs="Times New Roman"/>
          <w:b/>
          <w:sz w:val="28"/>
          <w:szCs w:val="28"/>
        </w:rPr>
        <w:t>ng đối với khai thác khoáng sản</w:t>
      </w:r>
    </w:p>
    <w:p w:rsidR="006030CE" w:rsidRPr="000067F0" w:rsidRDefault="006C5C45" w:rsidP="008D7483">
      <w:pPr>
        <w:shd w:val="clear" w:color="auto" w:fill="FFFFFF"/>
        <w:spacing w:after="0" w:line="240" w:lineRule="auto"/>
        <w:jc w:val="center"/>
        <w:rPr>
          <w:rFonts w:ascii="Times New Roman" w:eastAsia="Times New Roman" w:hAnsi="Times New Roman" w:cs="Times New Roman"/>
          <w:b/>
          <w:bCs/>
          <w:sz w:val="28"/>
          <w:szCs w:val="28"/>
        </w:rPr>
      </w:pPr>
      <w:r w:rsidRPr="000067F0">
        <w:rPr>
          <w:rFonts w:ascii="Times New Roman" w:eastAsia="Times New Roman" w:hAnsi="Times New Roman" w:cs="Times New Roman"/>
          <w:b/>
          <w:sz w:val="28"/>
          <w:szCs w:val="28"/>
        </w:rPr>
        <w:t>trên địa bàn tỉnh Bến Tre</w:t>
      </w:r>
    </w:p>
    <w:p w:rsidR="00B73B80" w:rsidRPr="000067F0" w:rsidRDefault="00BE3949" w:rsidP="008D7483">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2177415</wp:posOffset>
                </wp:positionH>
                <wp:positionV relativeFrom="paragraph">
                  <wp:posOffset>31115</wp:posOffset>
                </wp:positionV>
                <wp:extent cx="14414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373403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1.45pt,2.45pt" to="28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" strokecolor="#5b9bd5 [3204]" strokeweight=".5pt">
                <v:stroke joinstyle="miter"/>
              </v:line>
            </w:pict>
          </mc:Fallback>
        </mc:AlternateContent>
      </w:r>
    </w:p>
    <w:p w:rsidR="008D7483" w:rsidRPr="000067F0" w:rsidRDefault="008D7483" w:rsidP="008D7483">
      <w:pPr>
        <w:shd w:val="clear" w:color="auto" w:fill="FFFFFF"/>
        <w:spacing w:after="0" w:line="240" w:lineRule="auto"/>
        <w:jc w:val="center"/>
        <w:rPr>
          <w:rFonts w:ascii="Times New Roman" w:eastAsia="Times New Roman" w:hAnsi="Times New Roman" w:cs="Times New Roman"/>
          <w:b/>
          <w:bCs/>
          <w:sz w:val="28"/>
          <w:szCs w:val="28"/>
        </w:rPr>
      </w:pPr>
    </w:p>
    <w:p w:rsidR="000B023F" w:rsidRPr="000067F0" w:rsidRDefault="000B023F" w:rsidP="008D7483">
      <w:pPr>
        <w:shd w:val="clear" w:color="auto" w:fill="FFFFFF"/>
        <w:spacing w:after="0" w:line="240" w:lineRule="auto"/>
        <w:jc w:val="center"/>
        <w:rPr>
          <w:rFonts w:ascii="Times New Roman" w:eastAsia="Times New Roman" w:hAnsi="Times New Roman" w:cs="Times New Roman"/>
          <w:b/>
          <w:bCs/>
          <w:sz w:val="28"/>
          <w:szCs w:val="28"/>
        </w:rPr>
      </w:pPr>
      <w:r w:rsidRPr="000067F0">
        <w:rPr>
          <w:rFonts w:ascii="Times New Roman" w:eastAsia="Times New Roman" w:hAnsi="Times New Roman" w:cs="Times New Roman"/>
          <w:b/>
          <w:bCs/>
          <w:sz w:val="28"/>
          <w:szCs w:val="28"/>
        </w:rPr>
        <w:t>HỘI ĐỒNG NHÂN DÂN TỈNH BẾN TRE</w:t>
      </w:r>
      <w:r w:rsidRPr="000067F0">
        <w:rPr>
          <w:rFonts w:ascii="Times New Roman" w:eastAsia="Times New Roman" w:hAnsi="Times New Roman" w:cs="Times New Roman"/>
          <w:b/>
          <w:bCs/>
          <w:sz w:val="28"/>
          <w:szCs w:val="28"/>
        </w:rPr>
        <w:br/>
        <w:t>KHÓA X - KỲ HỌP THỨ</w:t>
      </w:r>
      <w:r w:rsidR="00D27D71" w:rsidRPr="000067F0">
        <w:rPr>
          <w:rFonts w:ascii="Times New Roman" w:eastAsia="Times New Roman" w:hAnsi="Times New Roman" w:cs="Times New Roman"/>
          <w:b/>
          <w:bCs/>
          <w:sz w:val="28"/>
          <w:szCs w:val="28"/>
        </w:rPr>
        <w:t xml:space="preserve"> 12</w:t>
      </w:r>
      <w:r w:rsidR="006D5CF4" w:rsidRPr="000067F0">
        <w:rPr>
          <w:rFonts w:ascii="Times New Roman" w:eastAsia="Times New Roman" w:hAnsi="Times New Roman" w:cs="Times New Roman"/>
          <w:b/>
          <w:bCs/>
          <w:sz w:val="28"/>
          <w:szCs w:val="28"/>
        </w:rPr>
        <w:t xml:space="preserve"> </w:t>
      </w:r>
    </w:p>
    <w:p w:rsidR="006D5CF4" w:rsidRPr="000067F0" w:rsidRDefault="006D5CF4" w:rsidP="008D7483">
      <w:pPr>
        <w:shd w:val="clear" w:color="auto" w:fill="FFFFFF"/>
        <w:spacing w:after="0" w:line="240" w:lineRule="auto"/>
        <w:jc w:val="center"/>
        <w:rPr>
          <w:rFonts w:ascii="Times New Roman" w:eastAsia="Times New Roman" w:hAnsi="Times New Roman" w:cs="Times New Roman"/>
          <w:sz w:val="28"/>
          <w:szCs w:val="28"/>
        </w:rPr>
      </w:pPr>
      <w:r w:rsidRPr="000067F0">
        <w:rPr>
          <w:rFonts w:ascii="Times New Roman" w:eastAsia="Times New Roman" w:hAnsi="Times New Roman" w:cs="Times New Roman"/>
          <w:b/>
          <w:bCs/>
          <w:sz w:val="28"/>
          <w:szCs w:val="28"/>
        </w:rPr>
        <w:t>(KỲ HỌP ĐỂ GIẢI QUYẾT CÔNG VIỆC PHÁT SINH ĐỘT XUẤT)</w:t>
      </w:r>
    </w:p>
    <w:p w:rsidR="008D7483" w:rsidRPr="000067F0" w:rsidRDefault="008D7483" w:rsidP="006D5CF4">
      <w:pPr>
        <w:spacing w:after="0" w:line="240" w:lineRule="auto"/>
        <w:jc w:val="both"/>
        <w:rPr>
          <w:rFonts w:ascii="Times New Roman" w:eastAsia="Times New Roman" w:hAnsi="Times New Roman" w:cs="Times New Roman"/>
          <w:i/>
          <w:iCs/>
          <w:sz w:val="28"/>
          <w:szCs w:val="28"/>
        </w:rPr>
      </w:pPr>
    </w:p>
    <w:p w:rsidR="008D7483" w:rsidRPr="000067F0" w:rsidRDefault="008D7483" w:rsidP="000067F0">
      <w:pPr>
        <w:spacing w:before="120" w:after="0" w:line="240" w:lineRule="auto"/>
        <w:ind w:firstLine="567"/>
        <w:jc w:val="both"/>
        <w:rPr>
          <w:rFonts w:ascii="Times New Roman" w:eastAsia="Times New Roman" w:hAnsi="Times New Roman" w:cs="Times New Roman"/>
          <w:i/>
          <w:iCs/>
          <w:sz w:val="28"/>
          <w:szCs w:val="28"/>
        </w:rPr>
      </w:pPr>
      <w:r w:rsidRPr="000067F0">
        <w:rPr>
          <w:rFonts w:ascii="Times New Roman" w:eastAsia="Times New Roman" w:hAnsi="Times New Roman" w:cs="Times New Roman"/>
          <w:i/>
          <w:iCs/>
          <w:sz w:val="28"/>
          <w:szCs w:val="28"/>
        </w:rPr>
        <w:t>Căn cứ Luật Tổ chứ</w:t>
      </w:r>
      <w:r w:rsidR="006D5CF4" w:rsidRPr="000067F0">
        <w:rPr>
          <w:rFonts w:ascii="Times New Roman" w:eastAsia="Times New Roman" w:hAnsi="Times New Roman" w:cs="Times New Roman"/>
          <w:i/>
          <w:iCs/>
          <w:sz w:val="28"/>
          <w:szCs w:val="28"/>
        </w:rPr>
        <w:t>c chính quyền địa phương ngày 19</w:t>
      </w:r>
      <w:r w:rsidRPr="000067F0">
        <w:rPr>
          <w:rFonts w:ascii="Times New Roman" w:eastAsia="Times New Roman" w:hAnsi="Times New Roman" w:cs="Times New Roman"/>
          <w:i/>
          <w:iCs/>
          <w:sz w:val="28"/>
          <w:szCs w:val="28"/>
        </w:rPr>
        <w:t xml:space="preserve"> thá</w:t>
      </w:r>
      <w:r w:rsidR="006D5CF4" w:rsidRPr="000067F0">
        <w:rPr>
          <w:rFonts w:ascii="Times New Roman" w:eastAsia="Times New Roman" w:hAnsi="Times New Roman" w:cs="Times New Roman"/>
          <w:i/>
          <w:iCs/>
          <w:sz w:val="28"/>
          <w:szCs w:val="28"/>
        </w:rPr>
        <w:t>ng 6 năm 2015</w:t>
      </w:r>
      <w:r w:rsidRPr="000067F0">
        <w:rPr>
          <w:rFonts w:ascii="Times New Roman" w:eastAsia="Times New Roman" w:hAnsi="Times New Roman" w:cs="Times New Roman"/>
          <w:i/>
          <w:iCs/>
          <w:sz w:val="28"/>
          <w:szCs w:val="28"/>
        </w:rPr>
        <w:t>; </w:t>
      </w:r>
    </w:p>
    <w:p w:rsidR="006D5CF4" w:rsidRPr="000067F0" w:rsidRDefault="006D5CF4"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Luật sửa đổi, bổ sung một số điều của Luật Tổ chức Chính phủ và Luật Tổ chức chính quyền địa phương ngày 22 tháng 11 năm 2019;</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Luật Ban hành văn bản quy phạm</w:t>
      </w:r>
      <w:r w:rsidR="006D5CF4" w:rsidRPr="000067F0">
        <w:rPr>
          <w:rFonts w:ascii="Times New Roman" w:eastAsia="Times New Roman" w:hAnsi="Times New Roman" w:cs="Times New Roman"/>
          <w:i/>
          <w:iCs/>
          <w:sz w:val="28"/>
          <w:szCs w:val="28"/>
        </w:rPr>
        <w:t xml:space="preserve"> pháp luật ngày 22 tháng 6 năm </w:t>
      </w:r>
      <w:r w:rsidRPr="000067F0">
        <w:rPr>
          <w:rFonts w:ascii="Times New Roman" w:eastAsia="Times New Roman" w:hAnsi="Times New Roman" w:cs="Times New Roman"/>
          <w:i/>
          <w:iCs/>
          <w:sz w:val="28"/>
          <w:szCs w:val="28"/>
          <w:shd w:val="clear" w:color="auto" w:fill="FFFFFF"/>
        </w:rPr>
        <w:t>2015;</w:t>
      </w:r>
      <w:r w:rsidRPr="000067F0">
        <w:rPr>
          <w:rFonts w:ascii="Times New Roman" w:eastAsia="Times New Roman" w:hAnsi="Times New Roman" w:cs="Times New Roman"/>
          <w:i/>
          <w:iCs/>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Luật sửa đổi, bổ sung một số điều</w:t>
      </w:r>
      <w:r w:rsidR="00A1350D" w:rsidRPr="000067F0">
        <w:rPr>
          <w:rFonts w:ascii="Times New Roman" w:eastAsia="Times New Roman" w:hAnsi="Times New Roman" w:cs="Times New Roman"/>
          <w:i/>
          <w:iCs/>
          <w:sz w:val="28"/>
          <w:szCs w:val="28"/>
        </w:rPr>
        <w:t xml:space="preserve"> của Luật Ban hành văn bản quy </w:t>
      </w:r>
      <w:r w:rsidRPr="000067F0">
        <w:rPr>
          <w:rFonts w:ascii="Times New Roman" w:eastAsia="Times New Roman" w:hAnsi="Times New Roman" w:cs="Times New Roman"/>
          <w:i/>
          <w:iCs/>
          <w:sz w:val="28"/>
          <w:szCs w:val="28"/>
          <w:shd w:val="clear" w:color="auto" w:fill="FFFFFF"/>
        </w:rPr>
        <w:t>phạm pháp luật ngày 18 tháng 6 năm 2020;</w:t>
      </w:r>
      <w:r w:rsidRPr="000067F0">
        <w:rPr>
          <w:rFonts w:ascii="Times New Roman" w:eastAsia="Times New Roman" w:hAnsi="Times New Roman" w:cs="Times New Roman"/>
          <w:i/>
          <w:iCs/>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Luật Khoáng sản ngày 17 tháng 11 năm 2010; </w:t>
      </w:r>
    </w:p>
    <w:p w:rsidR="00A1350D" w:rsidRPr="000067F0" w:rsidRDefault="008D7483" w:rsidP="000067F0">
      <w:pPr>
        <w:spacing w:before="120" w:after="0" w:line="240" w:lineRule="auto"/>
        <w:ind w:firstLine="567"/>
        <w:jc w:val="both"/>
        <w:rPr>
          <w:rFonts w:ascii="Times New Roman" w:eastAsia="Times New Roman" w:hAnsi="Times New Roman" w:cs="Times New Roman"/>
          <w:i/>
          <w:iCs/>
          <w:sz w:val="28"/>
          <w:szCs w:val="28"/>
        </w:rPr>
      </w:pPr>
      <w:r w:rsidRPr="000067F0">
        <w:rPr>
          <w:rFonts w:ascii="Times New Roman" w:eastAsia="Times New Roman" w:hAnsi="Times New Roman" w:cs="Times New Roman"/>
          <w:i/>
          <w:iCs/>
          <w:sz w:val="28"/>
          <w:szCs w:val="28"/>
        </w:rPr>
        <w:t xml:space="preserve">Căn cứ Luật Ngân sách nhà nước ngày 25 tháng 6 năm 2015;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Luật Phí và lệ phí ngày 25 tháng 11 năm 2015;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Luật Quản lý thuế ngày 13 tháng 6 năm 2019;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Luật Bảo vệ môi trường ngày 17 tháng 11 năm 2020;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shd w:val="clear" w:color="auto" w:fill="FFFFFF"/>
        </w:rPr>
        <w:t>Căn cứ Nghị định số 120/2016/NĐ-CP ngày 23 tháng 8 năm 2016 của Chính phủ quy định chi tiết và hướng dẫn thi hành một số điều của Luật phí và lệ phí;</w:t>
      </w:r>
      <w:r w:rsidRPr="000067F0">
        <w:rPr>
          <w:rFonts w:ascii="Times New Roman" w:eastAsia="Times New Roman" w:hAnsi="Times New Roman" w:cs="Times New Roman"/>
          <w:i/>
          <w:iCs/>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Nghị định số 08/2022/NĐ-CP</w:t>
      </w:r>
      <w:r w:rsidR="00A1350D" w:rsidRPr="000067F0">
        <w:rPr>
          <w:rFonts w:ascii="Times New Roman" w:eastAsia="Times New Roman" w:hAnsi="Times New Roman" w:cs="Times New Roman"/>
          <w:i/>
          <w:iCs/>
          <w:sz w:val="28"/>
          <w:szCs w:val="28"/>
        </w:rPr>
        <w:t xml:space="preserve"> ngày 10 tháng 01 năm 2022 của </w:t>
      </w:r>
      <w:r w:rsidRPr="000067F0">
        <w:rPr>
          <w:rFonts w:ascii="Times New Roman" w:eastAsia="Times New Roman" w:hAnsi="Times New Roman" w:cs="Times New Roman"/>
          <w:i/>
          <w:iCs/>
          <w:sz w:val="28"/>
          <w:szCs w:val="28"/>
        </w:rPr>
        <w:t>Chính phủ quy định chi tiết một số điều của Luật Bảo vệ môi trường;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 Nghị định số 27/2023/NĐ-C</w:t>
      </w:r>
      <w:r w:rsidR="00A1350D" w:rsidRPr="000067F0">
        <w:rPr>
          <w:rFonts w:ascii="Times New Roman" w:eastAsia="Times New Roman" w:hAnsi="Times New Roman" w:cs="Times New Roman"/>
          <w:i/>
          <w:iCs/>
          <w:sz w:val="28"/>
          <w:szCs w:val="28"/>
        </w:rPr>
        <w:t>P ngày 31 tháng 5 năm 2023 của </w:t>
      </w:r>
      <w:r w:rsidRPr="000067F0">
        <w:rPr>
          <w:rFonts w:ascii="Times New Roman" w:eastAsia="Times New Roman" w:hAnsi="Times New Roman" w:cs="Times New Roman"/>
          <w:i/>
          <w:iCs/>
          <w:sz w:val="28"/>
          <w:szCs w:val="28"/>
        </w:rPr>
        <w:t>Chính phủ quy định phí bảo vệ môi trường đối với khai thác khoáng sản;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 xml:space="preserve">Căn cứ </w:t>
      </w:r>
      <w:r w:rsidRPr="000067F0">
        <w:rPr>
          <w:rFonts w:ascii="Times New Roman" w:eastAsia="Times New Roman" w:hAnsi="Times New Roman" w:cs="Times New Roman"/>
          <w:i/>
          <w:iCs/>
          <w:sz w:val="28"/>
          <w:szCs w:val="28"/>
          <w:shd w:val="clear" w:color="auto" w:fill="FFFFFF"/>
        </w:rPr>
        <w:t xml:space="preserve">Thông tư số 85/2019/TT-BTC ngày 29 tháng 11 năm 2019 của </w:t>
      </w:r>
      <w:r w:rsidR="00000814">
        <w:rPr>
          <w:rFonts w:ascii="Times New Roman" w:eastAsia="Times New Roman" w:hAnsi="Times New Roman" w:cs="Times New Roman"/>
          <w:i/>
          <w:iCs/>
          <w:sz w:val="28"/>
          <w:szCs w:val="28"/>
          <w:shd w:val="clear" w:color="auto" w:fill="FFFFFF"/>
        </w:rPr>
        <w:t xml:space="preserve">Bộ trưởng </w:t>
      </w:r>
      <w:r w:rsidRPr="000067F0">
        <w:rPr>
          <w:rFonts w:ascii="Times New Roman" w:eastAsia="Times New Roman" w:hAnsi="Times New Roman" w:cs="Times New Roman"/>
          <w:i/>
          <w:iCs/>
          <w:sz w:val="28"/>
          <w:szCs w:val="28"/>
          <w:shd w:val="clear" w:color="auto" w:fill="FFFFFF"/>
        </w:rPr>
        <w:t>Bộ</w:t>
      </w:r>
      <w:r w:rsidRPr="000067F0">
        <w:rPr>
          <w:rFonts w:ascii="Times New Roman" w:eastAsia="Times New Roman" w:hAnsi="Times New Roman" w:cs="Times New Roman"/>
          <w:i/>
          <w:iCs/>
          <w:sz w:val="28"/>
          <w:szCs w:val="28"/>
        </w:rPr>
        <w:t xml:space="preserve"> </w:t>
      </w:r>
      <w:r w:rsidRPr="000067F0">
        <w:rPr>
          <w:rFonts w:ascii="Times New Roman" w:eastAsia="Times New Roman" w:hAnsi="Times New Roman" w:cs="Times New Roman"/>
          <w:i/>
          <w:iCs/>
          <w:sz w:val="28"/>
          <w:szCs w:val="28"/>
          <w:shd w:val="clear" w:color="auto" w:fill="FFFFFF"/>
        </w:rPr>
        <w:t xml:space="preserve">Tài chính hướng dẫn về phí và lệ phí thuộc thẩm quyền quyết định của </w:t>
      </w:r>
      <w:r w:rsidR="000F39D8" w:rsidRPr="000067F0">
        <w:rPr>
          <w:rFonts w:ascii="Times New Roman" w:eastAsia="Times New Roman" w:hAnsi="Times New Roman" w:cs="Times New Roman"/>
          <w:i/>
          <w:iCs/>
          <w:sz w:val="28"/>
          <w:szCs w:val="28"/>
          <w:shd w:val="clear" w:color="auto" w:fill="FFFFFF"/>
        </w:rPr>
        <w:t xml:space="preserve">Hội đồng </w:t>
      </w:r>
      <w:r w:rsidRPr="000067F0">
        <w:rPr>
          <w:rFonts w:ascii="Times New Roman" w:eastAsia="Times New Roman" w:hAnsi="Times New Roman" w:cs="Times New Roman"/>
          <w:i/>
          <w:iCs/>
          <w:sz w:val="28"/>
          <w:szCs w:val="28"/>
          <w:shd w:val="clear" w:color="auto" w:fill="FFFFFF"/>
        </w:rPr>
        <w:t>nhân dân tỉnh, thành phố trực thuộc Trung ương;</w:t>
      </w:r>
      <w:r w:rsidRPr="000067F0">
        <w:rPr>
          <w:rFonts w:ascii="Times New Roman" w:eastAsia="Times New Roman" w:hAnsi="Times New Roman" w:cs="Times New Roman"/>
          <w:i/>
          <w:iCs/>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i/>
          <w:iCs/>
          <w:sz w:val="28"/>
          <w:szCs w:val="28"/>
        </w:rPr>
      </w:pPr>
      <w:r w:rsidRPr="000067F0">
        <w:rPr>
          <w:rFonts w:ascii="Times New Roman" w:eastAsia="Times New Roman" w:hAnsi="Times New Roman" w:cs="Times New Roman"/>
          <w:i/>
          <w:iCs/>
          <w:sz w:val="28"/>
          <w:szCs w:val="28"/>
        </w:rPr>
        <w:t xml:space="preserve">Căn cứ Thông tư số 106/2021/TT-BTC ngày 26 tháng 11 năm 2021 của </w:t>
      </w:r>
      <w:r w:rsidR="00000814">
        <w:rPr>
          <w:rFonts w:ascii="Times New Roman" w:eastAsia="Times New Roman" w:hAnsi="Times New Roman" w:cs="Times New Roman"/>
          <w:i/>
          <w:iCs/>
          <w:sz w:val="28"/>
          <w:szCs w:val="28"/>
        </w:rPr>
        <w:t xml:space="preserve">Bộ trưởng </w:t>
      </w:r>
      <w:r w:rsidRPr="000067F0">
        <w:rPr>
          <w:rFonts w:ascii="Times New Roman" w:eastAsia="Times New Roman" w:hAnsi="Times New Roman" w:cs="Times New Roman"/>
          <w:i/>
          <w:iCs/>
          <w:sz w:val="28"/>
          <w:szCs w:val="28"/>
        </w:rPr>
        <w:t>Bộ Tài chính sửa đổi, bổ sung một số điều của T</w:t>
      </w:r>
      <w:r w:rsidR="0011429C" w:rsidRPr="000067F0">
        <w:rPr>
          <w:rFonts w:ascii="Times New Roman" w:eastAsia="Times New Roman" w:hAnsi="Times New Roman" w:cs="Times New Roman"/>
          <w:i/>
          <w:iCs/>
          <w:sz w:val="28"/>
          <w:szCs w:val="28"/>
        </w:rPr>
        <w:t>hông tư số 85/2019/TT-BTC ngày </w:t>
      </w:r>
      <w:r w:rsidRPr="000067F0">
        <w:rPr>
          <w:rFonts w:ascii="Times New Roman" w:eastAsia="Times New Roman" w:hAnsi="Times New Roman" w:cs="Times New Roman"/>
          <w:i/>
          <w:iCs/>
          <w:sz w:val="28"/>
          <w:szCs w:val="28"/>
        </w:rPr>
        <w:t>29 tháng 11 năm 2019 của Bộ trưởng Bộ Tài ch</w:t>
      </w:r>
      <w:r w:rsidR="0011429C" w:rsidRPr="000067F0">
        <w:rPr>
          <w:rFonts w:ascii="Times New Roman" w:eastAsia="Times New Roman" w:hAnsi="Times New Roman" w:cs="Times New Roman"/>
          <w:i/>
          <w:iCs/>
          <w:sz w:val="28"/>
          <w:szCs w:val="28"/>
        </w:rPr>
        <w:t xml:space="preserve">ính hướng dẫn về phí </w:t>
      </w:r>
      <w:r w:rsidR="0011429C" w:rsidRPr="000067F0">
        <w:rPr>
          <w:rFonts w:ascii="Times New Roman" w:eastAsia="Times New Roman" w:hAnsi="Times New Roman" w:cs="Times New Roman"/>
          <w:i/>
          <w:iCs/>
          <w:sz w:val="28"/>
          <w:szCs w:val="28"/>
        </w:rPr>
        <w:lastRenderedPageBreak/>
        <w:t>và lệ phí </w:t>
      </w:r>
      <w:r w:rsidRPr="000067F0">
        <w:rPr>
          <w:rFonts w:ascii="Times New Roman" w:eastAsia="Times New Roman" w:hAnsi="Times New Roman" w:cs="Times New Roman"/>
          <w:i/>
          <w:iCs/>
          <w:sz w:val="28"/>
          <w:szCs w:val="28"/>
        </w:rPr>
        <w:t xml:space="preserve">thuộc </w:t>
      </w:r>
      <w:r w:rsidR="0011429C" w:rsidRPr="000067F0">
        <w:rPr>
          <w:rFonts w:ascii="Times New Roman" w:eastAsia="Times New Roman" w:hAnsi="Times New Roman" w:cs="Times New Roman"/>
          <w:i/>
          <w:iCs/>
          <w:sz w:val="28"/>
          <w:szCs w:val="28"/>
        </w:rPr>
        <w:t>thẩm quyền quyết định của H</w:t>
      </w:r>
      <w:r w:rsidRPr="000067F0">
        <w:rPr>
          <w:rFonts w:ascii="Times New Roman" w:eastAsia="Times New Roman" w:hAnsi="Times New Roman" w:cs="Times New Roman"/>
          <w:i/>
          <w:iCs/>
          <w:sz w:val="28"/>
          <w:szCs w:val="28"/>
        </w:rPr>
        <w:t xml:space="preserve">ội đồng nhân </w:t>
      </w:r>
      <w:r w:rsidR="000F39D8" w:rsidRPr="000067F0">
        <w:rPr>
          <w:rFonts w:ascii="Times New Roman" w:eastAsia="Times New Roman" w:hAnsi="Times New Roman" w:cs="Times New Roman"/>
          <w:i/>
          <w:iCs/>
          <w:sz w:val="28"/>
          <w:szCs w:val="28"/>
        </w:rPr>
        <w:t xml:space="preserve">dân tỉnh, thành phố trực thuộc </w:t>
      </w:r>
      <w:r w:rsidRPr="000067F0">
        <w:rPr>
          <w:rFonts w:ascii="Times New Roman" w:eastAsia="Times New Roman" w:hAnsi="Times New Roman" w:cs="Times New Roman"/>
          <w:i/>
          <w:iCs/>
          <w:sz w:val="28"/>
          <w:szCs w:val="28"/>
        </w:rPr>
        <w:t>trung ương;</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rPr>
        <w:t>Căn cứ</w:t>
      </w:r>
      <w:r w:rsidR="0011429C" w:rsidRPr="000067F0">
        <w:rPr>
          <w:rFonts w:ascii="Times New Roman" w:eastAsia="Times New Roman" w:hAnsi="Times New Roman" w:cs="Times New Roman"/>
          <w:i/>
          <w:iCs/>
          <w:sz w:val="28"/>
          <w:szCs w:val="28"/>
        </w:rPr>
        <w:t xml:space="preserve"> </w:t>
      </w:r>
      <w:r w:rsidRPr="000067F0">
        <w:rPr>
          <w:rFonts w:ascii="Times New Roman" w:eastAsia="Times New Roman" w:hAnsi="Times New Roman" w:cs="Times New Roman"/>
          <w:i/>
          <w:iCs/>
          <w:sz w:val="28"/>
          <w:szCs w:val="28"/>
        </w:rPr>
        <w:t>Thông tư số 02/2022/TT-BTNMT</w:t>
      </w:r>
      <w:r w:rsidR="0011429C" w:rsidRPr="000067F0">
        <w:rPr>
          <w:rFonts w:ascii="Times New Roman" w:eastAsia="Times New Roman" w:hAnsi="Times New Roman" w:cs="Times New Roman"/>
          <w:i/>
          <w:iCs/>
          <w:sz w:val="28"/>
          <w:szCs w:val="28"/>
        </w:rPr>
        <w:t xml:space="preserve"> ngày 10 tháng 01 năm 2022 của </w:t>
      </w:r>
      <w:r w:rsidR="00186A5F">
        <w:rPr>
          <w:rFonts w:ascii="Times New Roman" w:eastAsia="Times New Roman" w:hAnsi="Times New Roman" w:cs="Times New Roman"/>
          <w:i/>
          <w:iCs/>
          <w:sz w:val="28"/>
          <w:szCs w:val="28"/>
        </w:rPr>
        <w:t xml:space="preserve">Bộ trưởng </w:t>
      </w:r>
      <w:r w:rsidRPr="000067F0">
        <w:rPr>
          <w:rFonts w:ascii="Times New Roman" w:eastAsia="Times New Roman" w:hAnsi="Times New Roman" w:cs="Times New Roman"/>
          <w:i/>
          <w:iCs/>
          <w:sz w:val="28"/>
          <w:szCs w:val="28"/>
        </w:rPr>
        <w:t>Bộ Tài nguyên và Môi trường quy định chi tiết</w:t>
      </w:r>
      <w:r w:rsidR="0011429C" w:rsidRPr="000067F0">
        <w:rPr>
          <w:rFonts w:ascii="Times New Roman" w:eastAsia="Times New Roman" w:hAnsi="Times New Roman" w:cs="Times New Roman"/>
          <w:i/>
          <w:iCs/>
          <w:sz w:val="28"/>
          <w:szCs w:val="28"/>
        </w:rPr>
        <w:t xml:space="preserve"> thi hành một số điều của Luật </w:t>
      </w:r>
      <w:r w:rsidRPr="000067F0">
        <w:rPr>
          <w:rFonts w:ascii="Times New Roman" w:eastAsia="Times New Roman" w:hAnsi="Times New Roman" w:cs="Times New Roman"/>
          <w:i/>
          <w:iCs/>
          <w:sz w:val="28"/>
          <w:szCs w:val="28"/>
        </w:rPr>
        <w:t>Bảo vệ môi trường; </w:t>
      </w:r>
    </w:p>
    <w:p w:rsidR="008D7483" w:rsidRPr="000067F0" w:rsidRDefault="00C60479"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i/>
          <w:iCs/>
          <w:sz w:val="28"/>
          <w:szCs w:val="28"/>
          <w:shd w:val="clear" w:color="auto" w:fill="FFFFFF"/>
        </w:rPr>
        <w:t xml:space="preserve">Xét </w:t>
      </w:r>
      <w:r w:rsidR="000F19A5" w:rsidRPr="000067F0">
        <w:rPr>
          <w:rFonts w:ascii="Times New Roman" w:hAnsi="Times New Roman" w:cs="Times New Roman"/>
          <w:i/>
          <w:sz w:val="28"/>
          <w:szCs w:val="28"/>
          <w:lang w:val="sv-SE"/>
        </w:rPr>
        <w:t xml:space="preserve">Tờ trình số 800/TTr-UBND ngày 07 tháng 02 năm 2024 của Ủy ban nhân dân tỉnh về việc ban hành </w:t>
      </w:r>
      <w:r w:rsidR="000F19A5" w:rsidRPr="000067F0">
        <w:rPr>
          <w:rFonts w:ascii="Times New Roman" w:hAnsi="Times New Roman" w:cs="Times New Roman"/>
          <w:i/>
          <w:sz w:val="28"/>
          <w:szCs w:val="28"/>
        </w:rPr>
        <w:t>Nghị quyết quy định phí bảo vệ môi trường đối với khai thác khoáng sản trên địa bàn tỉnh Bến Tre</w:t>
      </w:r>
      <w:r w:rsidR="008D7483" w:rsidRPr="000067F0">
        <w:rPr>
          <w:rFonts w:ascii="Times New Roman" w:eastAsia="Times New Roman" w:hAnsi="Times New Roman" w:cs="Times New Roman"/>
          <w:i/>
          <w:iCs/>
          <w:sz w:val="28"/>
          <w:szCs w:val="28"/>
          <w:shd w:val="clear" w:color="auto" w:fill="FFFFFF"/>
        </w:rPr>
        <w:t>; Báo cáo</w:t>
      </w:r>
      <w:r w:rsidR="008D7483" w:rsidRPr="000067F0">
        <w:rPr>
          <w:rFonts w:ascii="Times New Roman" w:eastAsia="Times New Roman" w:hAnsi="Times New Roman" w:cs="Times New Roman"/>
          <w:i/>
          <w:iCs/>
          <w:sz w:val="28"/>
          <w:szCs w:val="28"/>
        </w:rPr>
        <w:t xml:space="preserve"> </w:t>
      </w:r>
      <w:r w:rsidR="008D7483" w:rsidRPr="000067F0">
        <w:rPr>
          <w:rFonts w:ascii="Times New Roman" w:eastAsia="Times New Roman" w:hAnsi="Times New Roman" w:cs="Times New Roman"/>
          <w:i/>
          <w:iCs/>
          <w:sz w:val="28"/>
          <w:szCs w:val="28"/>
          <w:shd w:val="clear" w:color="auto" w:fill="FFFFFF"/>
        </w:rPr>
        <w:t xml:space="preserve">thẩm tra của </w:t>
      </w:r>
      <w:r w:rsidR="000F19A5" w:rsidRPr="000067F0">
        <w:rPr>
          <w:rFonts w:ascii="Times New Roman" w:eastAsia="Times New Roman" w:hAnsi="Times New Roman" w:cs="Times New Roman"/>
          <w:i/>
          <w:iCs/>
          <w:sz w:val="28"/>
          <w:szCs w:val="28"/>
          <w:shd w:val="clear" w:color="auto" w:fill="FFFFFF"/>
        </w:rPr>
        <w:t>các Ban Hội đồng nhân dân tỉnh;</w:t>
      </w:r>
      <w:r w:rsidRPr="000067F0">
        <w:rPr>
          <w:rFonts w:ascii="Times New Roman" w:eastAsia="Times New Roman" w:hAnsi="Times New Roman" w:cs="Times New Roman"/>
          <w:i/>
          <w:iCs/>
          <w:sz w:val="28"/>
          <w:szCs w:val="28"/>
          <w:shd w:val="clear" w:color="auto" w:fill="FFFFFF"/>
        </w:rPr>
        <w:t xml:space="preserve"> ý kiến thảo luận của đại biểu Hội đồng nhân dân tỉnh tại kỳ họp</w:t>
      </w:r>
      <w:r w:rsidR="008D7483" w:rsidRPr="000067F0">
        <w:rPr>
          <w:rFonts w:ascii="Times New Roman" w:eastAsia="Times New Roman" w:hAnsi="Times New Roman" w:cs="Times New Roman"/>
          <w:i/>
          <w:iCs/>
          <w:sz w:val="28"/>
          <w:szCs w:val="28"/>
          <w:shd w:val="clear" w:color="auto" w:fill="FFFFFF"/>
        </w:rPr>
        <w:t>.</w:t>
      </w:r>
      <w:r w:rsidR="008D7483" w:rsidRPr="000067F0">
        <w:rPr>
          <w:rFonts w:ascii="Times New Roman" w:eastAsia="Times New Roman" w:hAnsi="Times New Roman" w:cs="Times New Roman"/>
          <w:i/>
          <w:iCs/>
          <w:sz w:val="28"/>
          <w:szCs w:val="28"/>
        </w:rPr>
        <w:t> </w:t>
      </w:r>
    </w:p>
    <w:p w:rsidR="00C7516B" w:rsidRPr="000067F0" w:rsidRDefault="00C7516B" w:rsidP="000067F0">
      <w:pPr>
        <w:shd w:val="clear" w:color="auto" w:fill="FFFFFF"/>
        <w:spacing w:after="0" w:line="240" w:lineRule="auto"/>
        <w:ind w:firstLine="567"/>
        <w:jc w:val="center"/>
        <w:rPr>
          <w:rFonts w:ascii="Times New Roman" w:eastAsia="Times New Roman" w:hAnsi="Times New Roman" w:cs="Times New Roman"/>
          <w:b/>
          <w:bCs/>
          <w:sz w:val="28"/>
          <w:szCs w:val="28"/>
        </w:rPr>
      </w:pPr>
    </w:p>
    <w:p w:rsidR="000B023F" w:rsidRPr="000067F0" w:rsidRDefault="000B023F" w:rsidP="000067F0">
      <w:pPr>
        <w:shd w:val="clear" w:color="auto" w:fill="FFFFFF"/>
        <w:spacing w:after="0" w:line="240" w:lineRule="auto"/>
        <w:ind w:firstLine="567"/>
        <w:jc w:val="center"/>
        <w:rPr>
          <w:rFonts w:ascii="Times New Roman" w:eastAsia="Times New Roman" w:hAnsi="Times New Roman" w:cs="Times New Roman"/>
          <w:b/>
          <w:bCs/>
          <w:sz w:val="28"/>
          <w:szCs w:val="28"/>
        </w:rPr>
      </w:pPr>
      <w:r w:rsidRPr="000067F0">
        <w:rPr>
          <w:rFonts w:ascii="Times New Roman" w:eastAsia="Times New Roman" w:hAnsi="Times New Roman" w:cs="Times New Roman"/>
          <w:b/>
          <w:bCs/>
          <w:sz w:val="28"/>
          <w:szCs w:val="28"/>
        </w:rPr>
        <w:t>QUYẾT NGHỊ:</w:t>
      </w:r>
    </w:p>
    <w:p w:rsidR="009A4450" w:rsidRPr="000067F0" w:rsidRDefault="009A4450" w:rsidP="000067F0">
      <w:pPr>
        <w:shd w:val="clear" w:color="auto" w:fill="FFFFFF"/>
        <w:spacing w:after="0" w:line="240" w:lineRule="auto"/>
        <w:ind w:firstLine="567"/>
        <w:rPr>
          <w:rFonts w:ascii="Times New Roman" w:eastAsia="Times New Roman" w:hAnsi="Times New Roman" w:cs="Times New Roman"/>
          <w:b/>
          <w:bCs/>
          <w:sz w:val="28"/>
          <w:szCs w:val="28"/>
        </w:rPr>
      </w:pPr>
    </w:p>
    <w:p w:rsidR="008D7483" w:rsidRPr="000067F0" w:rsidRDefault="008D7483" w:rsidP="000067F0">
      <w:pPr>
        <w:spacing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b/>
          <w:bCs/>
          <w:sz w:val="28"/>
          <w:szCs w:val="28"/>
        </w:rPr>
        <w:t>Điều 1. Phạm vi điều chỉnh và đối tượng áp dụng </w:t>
      </w:r>
    </w:p>
    <w:p w:rsidR="008D7483" w:rsidRPr="000067F0" w:rsidRDefault="000F19A5"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1. Phạm vi điều chỉnh</w:t>
      </w:r>
      <w:r w:rsidR="008D7483"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Nghị quyết này quy định về đối tượng chịu p</w:t>
      </w:r>
      <w:r w:rsidR="000F19A5" w:rsidRPr="000067F0">
        <w:rPr>
          <w:rFonts w:ascii="Times New Roman" w:eastAsia="Times New Roman" w:hAnsi="Times New Roman" w:cs="Times New Roman"/>
          <w:sz w:val="28"/>
          <w:szCs w:val="28"/>
        </w:rPr>
        <w:t xml:space="preserve">hí, người nộp phí, tổ chức thu phí; mức thu, </w:t>
      </w:r>
      <w:r w:rsidRPr="000067F0">
        <w:rPr>
          <w:rFonts w:ascii="Times New Roman" w:eastAsia="Times New Roman" w:hAnsi="Times New Roman" w:cs="Times New Roman"/>
          <w:sz w:val="28"/>
          <w:szCs w:val="28"/>
        </w:rPr>
        <w:t xml:space="preserve">các trường hợp được miễn thu; kê khai, </w:t>
      </w:r>
      <w:r w:rsidR="000F19A5" w:rsidRPr="000067F0">
        <w:rPr>
          <w:rFonts w:ascii="Times New Roman" w:eastAsia="Times New Roman" w:hAnsi="Times New Roman" w:cs="Times New Roman"/>
          <w:sz w:val="28"/>
          <w:szCs w:val="28"/>
        </w:rPr>
        <w:t>nộp, quản lý và sử dụng </w:t>
      </w:r>
      <w:r w:rsidRPr="000067F0">
        <w:rPr>
          <w:rFonts w:ascii="Times New Roman" w:eastAsia="Times New Roman" w:hAnsi="Times New Roman" w:cs="Times New Roman"/>
          <w:sz w:val="28"/>
          <w:szCs w:val="28"/>
        </w:rPr>
        <w:t>phí bảo vệ môi trường đối với khai thác khoáng sản</w:t>
      </w:r>
      <w:r w:rsidR="00E0625F" w:rsidRPr="000067F0">
        <w:rPr>
          <w:rFonts w:ascii="Times New Roman" w:eastAsia="Times New Roman" w:hAnsi="Times New Roman" w:cs="Times New Roman"/>
          <w:sz w:val="28"/>
          <w:szCs w:val="28"/>
        </w:rPr>
        <w:t xml:space="preserve"> trên địa bàn tỉnh Bến Tre</w:t>
      </w:r>
      <w:r w:rsidRPr="000067F0">
        <w:rPr>
          <w:rFonts w:ascii="Times New Roman" w:eastAsia="Times New Roman" w:hAnsi="Times New Roman" w:cs="Times New Roman"/>
          <w:sz w:val="28"/>
          <w:szCs w:val="28"/>
        </w:rPr>
        <w:t>. </w:t>
      </w:r>
    </w:p>
    <w:p w:rsidR="008D7483" w:rsidRPr="000067F0" w:rsidRDefault="000F19A5"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shd w:val="clear" w:color="auto" w:fill="FFFFFF"/>
        </w:rPr>
        <w:t>2. Đối tượng áp dụng</w:t>
      </w:r>
      <w:r w:rsidR="008D7483" w:rsidRPr="000067F0">
        <w:rPr>
          <w:rFonts w:ascii="Times New Roman" w:eastAsia="Times New Roman" w:hAnsi="Times New Roman" w:cs="Times New Roman"/>
          <w:sz w:val="28"/>
          <w:szCs w:val="28"/>
          <w:shd w:val="clear" w:color="auto" w:fill="FFFFFF"/>
        </w:rPr>
        <w:t xml:space="preserve"> </w:t>
      </w:r>
      <w:r w:rsidR="008D7483" w:rsidRPr="000067F0">
        <w:rPr>
          <w:rFonts w:ascii="Times New Roman" w:eastAsia="Times New Roman" w:hAnsi="Times New Roman" w:cs="Times New Roman"/>
          <w:sz w:val="28"/>
          <w:szCs w:val="28"/>
        </w:rPr>
        <w:t> </w:t>
      </w:r>
    </w:p>
    <w:p w:rsidR="008D7483" w:rsidRPr="000067F0" w:rsidRDefault="000F19A5"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Tổ chức, cá nhân khai </w:t>
      </w:r>
      <w:r w:rsidR="008D7483" w:rsidRPr="000067F0">
        <w:rPr>
          <w:rFonts w:ascii="Times New Roman" w:eastAsia="Times New Roman" w:hAnsi="Times New Roman" w:cs="Times New Roman"/>
          <w:sz w:val="28"/>
          <w:szCs w:val="28"/>
        </w:rPr>
        <w:t>thác khoáng sản theo</w:t>
      </w:r>
      <w:r w:rsidRPr="000067F0">
        <w:rPr>
          <w:rFonts w:ascii="Times New Roman" w:eastAsia="Times New Roman" w:hAnsi="Times New Roman" w:cs="Times New Roman"/>
          <w:sz w:val="28"/>
          <w:szCs w:val="28"/>
        </w:rPr>
        <w:t xml:space="preserve"> quy định của pháp luật khoáng </w:t>
      </w:r>
      <w:r w:rsidR="008D7483" w:rsidRPr="000067F0">
        <w:rPr>
          <w:rFonts w:ascii="Times New Roman" w:eastAsia="Times New Roman" w:hAnsi="Times New Roman" w:cs="Times New Roman"/>
          <w:sz w:val="28"/>
          <w:szCs w:val="28"/>
          <w:shd w:val="clear" w:color="auto" w:fill="FFFFFF"/>
        </w:rPr>
        <w:t>sản; các cơ quan nhà nước và tổ chức, cá nhân khá</w:t>
      </w:r>
      <w:r w:rsidRPr="000067F0">
        <w:rPr>
          <w:rFonts w:ascii="Times New Roman" w:eastAsia="Times New Roman" w:hAnsi="Times New Roman" w:cs="Times New Roman"/>
          <w:sz w:val="28"/>
          <w:szCs w:val="28"/>
          <w:shd w:val="clear" w:color="auto" w:fill="FFFFFF"/>
        </w:rPr>
        <w:t>c liên quan trong việc quản lý,</w:t>
      </w:r>
      <w:r w:rsidR="008D7483" w:rsidRPr="000067F0">
        <w:rPr>
          <w:rFonts w:ascii="Times New Roman" w:eastAsia="Times New Roman" w:hAnsi="Times New Roman" w:cs="Times New Roman"/>
          <w:sz w:val="28"/>
          <w:szCs w:val="28"/>
        </w:rPr>
        <w:t> </w:t>
      </w:r>
      <w:r w:rsidR="008D7483" w:rsidRPr="000067F0">
        <w:rPr>
          <w:rFonts w:ascii="Times New Roman" w:eastAsia="Times New Roman" w:hAnsi="Times New Roman" w:cs="Times New Roman"/>
          <w:sz w:val="28"/>
          <w:szCs w:val="28"/>
          <w:shd w:val="clear" w:color="auto" w:fill="FFFFFF"/>
        </w:rPr>
        <w:t>thu phí bảo vệ môi trường đối với khai thác khoáng sản.</w:t>
      </w:r>
      <w:r w:rsidR="008D7483" w:rsidRPr="000067F0">
        <w:rPr>
          <w:rFonts w:ascii="Times New Roman" w:eastAsia="Times New Roman" w:hAnsi="Times New Roman" w:cs="Times New Roman"/>
          <w:sz w:val="28"/>
          <w:szCs w:val="28"/>
        </w:rPr>
        <w:t> </w:t>
      </w:r>
    </w:p>
    <w:p w:rsidR="003B3371" w:rsidRPr="000067F0" w:rsidRDefault="008D7483" w:rsidP="000067F0">
      <w:pPr>
        <w:spacing w:before="120" w:after="0" w:line="240" w:lineRule="auto"/>
        <w:ind w:firstLine="567"/>
        <w:jc w:val="both"/>
        <w:rPr>
          <w:rFonts w:ascii="Times New Roman" w:eastAsia="Times New Roman" w:hAnsi="Times New Roman" w:cs="Times New Roman"/>
          <w:b/>
          <w:bCs/>
          <w:sz w:val="28"/>
          <w:szCs w:val="28"/>
        </w:rPr>
      </w:pPr>
      <w:r w:rsidRPr="000067F0">
        <w:rPr>
          <w:rFonts w:ascii="Times New Roman" w:eastAsia="Times New Roman" w:hAnsi="Times New Roman" w:cs="Times New Roman"/>
          <w:b/>
          <w:bCs/>
          <w:sz w:val="28"/>
          <w:szCs w:val="28"/>
        </w:rPr>
        <w:t>Điều 2. Đối tượng chịu phí, t</w:t>
      </w:r>
      <w:r w:rsidR="003B3371" w:rsidRPr="000067F0">
        <w:rPr>
          <w:rFonts w:ascii="Times New Roman" w:eastAsia="Times New Roman" w:hAnsi="Times New Roman" w:cs="Times New Roman"/>
          <w:b/>
          <w:bCs/>
          <w:sz w:val="28"/>
          <w:szCs w:val="28"/>
        </w:rPr>
        <w:t>ổ chức thu phí và người nộp phí</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1. Đối tượng chịu phí </w:t>
      </w:r>
    </w:p>
    <w:p w:rsidR="008D7483" w:rsidRPr="000067F0" w:rsidRDefault="000F19A5"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Đối tượng chịu phí bảo vệ môi </w:t>
      </w:r>
      <w:r w:rsidR="008D7483" w:rsidRPr="000067F0">
        <w:rPr>
          <w:rFonts w:ascii="Times New Roman" w:eastAsia="Times New Roman" w:hAnsi="Times New Roman" w:cs="Times New Roman"/>
          <w:sz w:val="28"/>
          <w:szCs w:val="28"/>
        </w:rPr>
        <w:t>trường đối vớ</w:t>
      </w:r>
      <w:r w:rsidRPr="000067F0">
        <w:rPr>
          <w:rFonts w:ascii="Times New Roman" w:eastAsia="Times New Roman" w:hAnsi="Times New Roman" w:cs="Times New Roman"/>
          <w:sz w:val="28"/>
          <w:szCs w:val="28"/>
        </w:rPr>
        <w:t>i khai thác khoáng sản là hoạt </w:t>
      </w:r>
      <w:r w:rsidRPr="000067F0">
        <w:rPr>
          <w:rFonts w:ascii="Times New Roman" w:eastAsia="Times New Roman" w:hAnsi="Times New Roman" w:cs="Times New Roman"/>
          <w:sz w:val="28"/>
          <w:szCs w:val="28"/>
          <w:shd w:val="clear" w:color="auto" w:fill="FFFFFF"/>
        </w:rPr>
        <w:t>động khai thác: đ</w:t>
      </w:r>
      <w:r w:rsidR="008D7483" w:rsidRPr="000067F0">
        <w:rPr>
          <w:rFonts w:ascii="Times New Roman" w:eastAsia="Times New Roman" w:hAnsi="Times New Roman" w:cs="Times New Roman"/>
          <w:sz w:val="28"/>
          <w:szCs w:val="28"/>
          <w:shd w:val="clear" w:color="auto" w:fill="FFFFFF"/>
        </w:rPr>
        <w:t>ất khai thác để</w:t>
      </w:r>
      <w:r w:rsidRPr="000067F0">
        <w:rPr>
          <w:rFonts w:ascii="Times New Roman" w:eastAsia="Times New Roman" w:hAnsi="Times New Roman" w:cs="Times New Roman"/>
          <w:sz w:val="28"/>
          <w:szCs w:val="28"/>
          <w:shd w:val="clear" w:color="auto" w:fill="FFFFFF"/>
        </w:rPr>
        <w:t xml:space="preserve"> san lấp, xây dựng công trình; đ</w:t>
      </w:r>
      <w:r w:rsidR="008D7483" w:rsidRPr="000067F0">
        <w:rPr>
          <w:rFonts w:ascii="Times New Roman" w:eastAsia="Times New Roman" w:hAnsi="Times New Roman" w:cs="Times New Roman"/>
          <w:sz w:val="28"/>
          <w:szCs w:val="28"/>
          <w:shd w:val="clear" w:color="auto" w:fill="FFFFFF"/>
        </w:rPr>
        <w:t>ất sét, đất làm gạch, ngói và cát san lấp.</w:t>
      </w:r>
      <w:r w:rsidR="008D7483"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2. Tổ chức thu phí </w:t>
      </w:r>
    </w:p>
    <w:p w:rsidR="008D7483" w:rsidRPr="000067F0" w:rsidRDefault="000F19A5"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Tổ chức thu phí bảo vệ môi </w:t>
      </w:r>
      <w:r w:rsidR="008D7483" w:rsidRPr="000067F0">
        <w:rPr>
          <w:rFonts w:ascii="Times New Roman" w:eastAsia="Times New Roman" w:hAnsi="Times New Roman" w:cs="Times New Roman"/>
          <w:sz w:val="28"/>
          <w:szCs w:val="28"/>
        </w:rPr>
        <w:t>trường đối với k</w:t>
      </w:r>
      <w:r w:rsidRPr="000067F0">
        <w:rPr>
          <w:rFonts w:ascii="Times New Roman" w:eastAsia="Times New Roman" w:hAnsi="Times New Roman" w:cs="Times New Roman"/>
          <w:sz w:val="28"/>
          <w:szCs w:val="28"/>
        </w:rPr>
        <w:t>hai thác khoáng sản là cơ quan </w:t>
      </w:r>
      <w:r w:rsidR="008D7483" w:rsidRPr="000067F0">
        <w:rPr>
          <w:rFonts w:ascii="Times New Roman" w:eastAsia="Times New Roman" w:hAnsi="Times New Roman" w:cs="Times New Roman"/>
          <w:sz w:val="28"/>
          <w:szCs w:val="28"/>
          <w:shd w:val="clear" w:color="auto" w:fill="FFFFFF"/>
        </w:rPr>
        <w:t>thuế theo quy định của pháp luật về quản lý thuế.</w:t>
      </w:r>
      <w:r w:rsidR="008D7483"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3. Người nộp phí </w:t>
      </w:r>
    </w:p>
    <w:p w:rsidR="008D7483" w:rsidRPr="000067F0" w:rsidRDefault="000F19A5"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a) Tổ </w:t>
      </w:r>
      <w:r w:rsidR="008D7483" w:rsidRPr="000067F0">
        <w:rPr>
          <w:rFonts w:ascii="Times New Roman" w:eastAsia="Times New Roman" w:hAnsi="Times New Roman" w:cs="Times New Roman"/>
          <w:sz w:val="28"/>
          <w:szCs w:val="28"/>
        </w:rPr>
        <w:t>chức, cá nhân được cấp phép khai thá</w:t>
      </w:r>
      <w:r w:rsidRPr="000067F0">
        <w:rPr>
          <w:rFonts w:ascii="Times New Roman" w:eastAsia="Times New Roman" w:hAnsi="Times New Roman" w:cs="Times New Roman"/>
          <w:sz w:val="28"/>
          <w:szCs w:val="28"/>
        </w:rPr>
        <w:t>c khoáng sản theo quy định của </w:t>
      </w:r>
      <w:r w:rsidR="008D7483" w:rsidRPr="000067F0">
        <w:rPr>
          <w:rFonts w:ascii="Times New Roman" w:eastAsia="Times New Roman" w:hAnsi="Times New Roman" w:cs="Times New Roman"/>
          <w:sz w:val="28"/>
          <w:szCs w:val="28"/>
          <w:shd w:val="clear" w:color="auto" w:fill="FFFFFF"/>
        </w:rPr>
        <w:t>pháp luật khoáng sản.</w:t>
      </w:r>
      <w:r w:rsidR="008D7483"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b) Tổ chức, cá nhân được phép khai thác khoáng sản nhỏ, lẻ bán cho tổ </w:t>
      </w:r>
      <w:r w:rsidRPr="000067F0">
        <w:rPr>
          <w:rFonts w:ascii="Times New Roman" w:eastAsia="Times New Roman" w:hAnsi="Times New Roman" w:cs="Times New Roman"/>
          <w:sz w:val="28"/>
          <w:szCs w:val="28"/>
          <w:shd w:val="clear" w:color="auto" w:fill="FFFFFF"/>
        </w:rPr>
        <w:t>chức, cá nhân làm đầu mối thu mua.</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b/>
          <w:bCs/>
          <w:sz w:val="28"/>
          <w:szCs w:val="28"/>
        </w:rPr>
        <w:t>Điều 3. Các trường hợp được miễn thu phí </w:t>
      </w:r>
    </w:p>
    <w:p w:rsidR="008D7483" w:rsidRPr="000067F0" w:rsidRDefault="004D0DA7" w:rsidP="004D0DA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w:t>
      </w:r>
      <w:r w:rsidR="008D7483" w:rsidRPr="000067F0">
        <w:rPr>
          <w:rFonts w:ascii="Times New Roman" w:eastAsia="Times New Roman" w:hAnsi="Times New Roman" w:cs="Times New Roman"/>
          <w:sz w:val="28"/>
          <w:szCs w:val="28"/>
        </w:rPr>
        <w:t xml:space="preserve">Hoạt động khai thác khoáng sản làm </w:t>
      </w:r>
      <w:r w:rsidR="000F19A5" w:rsidRPr="000067F0">
        <w:rPr>
          <w:rFonts w:ascii="Times New Roman" w:eastAsia="Times New Roman" w:hAnsi="Times New Roman" w:cs="Times New Roman"/>
          <w:sz w:val="28"/>
          <w:szCs w:val="28"/>
        </w:rPr>
        <w:t>vật liệu xây dựng thông thường </w:t>
      </w:r>
      <w:r w:rsidR="008D7483" w:rsidRPr="000067F0">
        <w:rPr>
          <w:rFonts w:ascii="Times New Roman" w:eastAsia="Times New Roman" w:hAnsi="Times New Roman" w:cs="Times New Roman"/>
          <w:sz w:val="28"/>
          <w:szCs w:val="28"/>
          <w:shd w:val="clear" w:color="auto" w:fill="FFFFFF"/>
        </w:rPr>
        <w:t>trong diện tích đất thuộc quyền sử dụng đất của hộ gia đình, cá nhân để xây dựng các công trình của hộ gia đình, cá nhân trong diện tích đó.</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shd w:val="clear" w:color="auto" w:fill="FFFFFF"/>
        </w:rPr>
        <w:t>2. Hoạt động khai thác đất để san lấp, xây dựng công trình an ninh, quân sự, phòng chống thiên tai, khắc phục thiên tai. Trường hợp đất khai thác vừa sử</w:t>
      </w:r>
      <w:r w:rsidRPr="000067F0">
        <w:rPr>
          <w:rFonts w:ascii="Times New Roman" w:eastAsia="Times New Roman" w:hAnsi="Times New Roman" w:cs="Times New Roman"/>
          <w:sz w:val="28"/>
          <w:szCs w:val="28"/>
        </w:rPr>
        <w:t xml:space="preserve"> </w:t>
      </w:r>
      <w:r w:rsidRPr="000067F0">
        <w:rPr>
          <w:rFonts w:ascii="Times New Roman" w:eastAsia="Times New Roman" w:hAnsi="Times New Roman" w:cs="Times New Roman"/>
          <w:sz w:val="28"/>
          <w:szCs w:val="28"/>
          <w:shd w:val="clear" w:color="auto" w:fill="FFFFFF"/>
        </w:rPr>
        <w:t>dụng cho san lấp, xây dựng công trình an ninh, quân sự, phòng chống thiên tai,</w:t>
      </w:r>
      <w:r w:rsidRPr="000067F0">
        <w:rPr>
          <w:rFonts w:ascii="Times New Roman" w:eastAsia="Times New Roman" w:hAnsi="Times New Roman" w:cs="Times New Roman"/>
          <w:sz w:val="28"/>
          <w:szCs w:val="28"/>
        </w:rPr>
        <w:t xml:space="preserve"> </w:t>
      </w:r>
      <w:r w:rsidRPr="000067F0">
        <w:rPr>
          <w:rFonts w:ascii="Times New Roman" w:eastAsia="Times New Roman" w:hAnsi="Times New Roman" w:cs="Times New Roman"/>
          <w:sz w:val="28"/>
          <w:szCs w:val="28"/>
          <w:shd w:val="clear" w:color="auto" w:fill="FFFFFF"/>
        </w:rPr>
        <w:t>khắc phục thiên tai vừa sử dụng cho mục đích khác thì tổ chức, cá nhân chịu trách nhiệm xác định khối lượng đất thuộc đối tượng miễn phí; số lượng đất sử</w:t>
      </w:r>
      <w:r w:rsidRPr="000067F0">
        <w:rPr>
          <w:rFonts w:ascii="Times New Roman" w:eastAsia="Times New Roman" w:hAnsi="Times New Roman" w:cs="Times New Roman"/>
          <w:sz w:val="28"/>
          <w:szCs w:val="28"/>
        </w:rPr>
        <w:t xml:space="preserve"> </w:t>
      </w:r>
      <w:r w:rsidRPr="000067F0">
        <w:rPr>
          <w:rFonts w:ascii="Times New Roman" w:eastAsia="Times New Roman" w:hAnsi="Times New Roman" w:cs="Times New Roman"/>
          <w:sz w:val="28"/>
          <w:szCs w:val="28"/>
          <w:shd w:val="clear" w:color="auto" w:fill="FFFFFF"/>
        </w:rPr>
        <w:t>dụng cho mục đích khác phải nộp phí bảo vệ môi trường đối với khai thác khoáng sản.</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3. Sử dụng đất đá bóc, đất đá thải từ quá trình </w:t>
      </w:r>
      <w:r w:rsidR="000F19A5" w:rsidRPr="000067F0">
        <w:rPr>
          <w:rFonts w:ascii="Times New Roman" w:eastAsia="Times New Roman" w:hAnsi="Times New Roman" w:cs="Times New Roman"/>
          <w:sz w:val="28"/>
          <w:szCs w:val="28"/>
        </w:rPr>
        <w:t>khai thác để cải tạo, phục hồi </w:t>
      </w:r>
      <w:r w:rsidRPr="000067F0">
        <w:rPr>
          <w:rFonts w:ascii="Times New Roman" w:eastAsia="Times New Roman" w:hAnsi="Times New Roman" w:cs="Times New Roman"/>
          <w:sz w:val="28"/>
          <w:szCs w:val="28"/>
          <w:shd w:val="clear" w:color="auto" w:fill="FFFFFF"/>
        </w:rPr>
        <w:t>môi trường tại khu vực khai thác theo phương án cải tạo, phục hồi môi trường đã được cơ quan có thẩm quyền phê duyệt.</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Việc xác định số lượng đất đá bóc</w:t>
      </w:r>
      <w:r w:rsidR="000F19A5" w:rsidRPr="000067F0">
        <w:rPr>
          <w:rFonts w:ascii="Times New Roman" w:eastAsia="Times New Roman" w:hAnsi="Times New Roman" w:cs="Times New Roman"/>
          <w:sz w:val="28"/>
          <w:szCs w:val="28"/>
        </w:rPr>
        <w:t xml:space="preserve">, đất đá thải được miễn phí bảo </w:t>
      </w:r>
      <w:r w:rsidRPr="000067F0">
        <w:rPr>
          <w:rFonts w:ascii="Times New Roman" w:eastAsia="Times New Roman" w:hAnsi="Times New Roman" w:cs="Times New Roman"/>
          <w:sz w:val="28"/>
          <w:szCs w:val="28"/>
        </w:rPr>
        <w:t>vệ môi</w:t>
      </w:r>
      <w:r w:rsidR="000F19A5" w:rsidRPr="000067F0">
        <w:rPr>
          <w:rFonts w:ascii="Times New Roman" w:eastAsia="Times New Roman" w:hAnsi="Times New Roman" w:cs="Times New Roman"/>
          <w:sz w:val="28"/>
          <w:szCs w:val="28"/>
        </w:rPr>
        <w:t> </w:t>
      </w:r>
      <w:r w:rsidRPr="000067F0">
        <w:rPr>
          <w:rFonts w:ascii="Times New Roman" w:eastAsia="Times New Roman" w:hAnsi="Times New Roman" w:cs="Times New Roman"/>
          <w:sz w:val="28"/>
          <w:szCs w:val="28"/>
          <w:shd w:val="clear" w:color="auto" w:fill="FFFFFF"/>
        </w:rPr>
        <w:t>trường căn cứ vào:</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a) Biên bản nghiệm thu khối lượng của</w:t>
      </w:r>
      <w:r w:rsidR="000F19A5" w:rsidRPr="000067F0">
        <w:rPr>
          <w:rFonts w:ascii="Times New Roman" w:eastAsia="Times New Roman" w:hAnsi="Times New Roman" w:cs="Times New Roman"/>
          <w:sz w:val="28"/>
          <w:szCs w:val="28"/>
        </w:rPr>
        <w:t xml:space="preserve"> từng khâu công nghệ khai thác </w:t>
      </w:r>
      <w:r w:rsidRPr="000067F0">
        <w:rPr>
          <w:rFonts w:ascii="Times New Roman" w:eastAsia="Times New Roman" w:hAnsi="Times New Roman" w:cs="Times New Roman"/>
          <w:sz w:val="28"/>
          <w:szCs w:val="28"/>
          <w:shd w:val="clear" w:color="auto" w:fill="FFFFFF"/>
        </w:rPr>
        <w:t xml:space="preserve">gồm: Chuẩn bị đất đá, xúc bốc, vận tải, thải đá theo quy định tại điểm b khoản 2 </w:t>
      </w:r>
      <w:r w:rsidR="000F19A5" w:rsidRPr="000067F0">
        <w:rPr>
          <w:rFonts w:ascii="Times New Roman" w:eastAsia="Times New Roman" w:hAnsi="Times New Roman" w:cs="Times New Roman"/>
          <w:sz w:val="28"/>
          <w:szCs w:val="28"/>
          <w:shd w:val="clear" w:color="auto" w:fill="FFFFFF"/>
        </w:rPr>
        <w:t xml:space="preserve">Điều 41 </w:t>
      </w:r>
      <w:r w:rsidRPr="000067F0">
        <w:rPr>
          <w:rFonts w:ascii="Times New Roman" w:eastAsia="Times New Roman" w:hAnsi="Times New Roman" w:cs="Times New Roman"/>
          <w:sz w:val="28"/>
          <w:szCs w:val="28"/>
          <w:shd w:val="clear" w:color="auto" w:fill="FFFFFF"/>
        </w:rPr>
        <w:t>Nghị định số 158/2016/NĐ-CP ngày 2</w:t>
      </w:r>
      <w:r w:rsidR="000F19A5" w:rsidRPr="000067F0">
        <w:rPr>
          <w:rFonts w:ascii="Times New Roman" w:eastAsia="Times New Roman" w:hAnsi="Times New Roman" w:cs="Times New Roman"/>
          <w:sz w:val="28"/>
          <w:szCs w:val="28"/>
          <w:shd w:val="clear" w:color="auto" w:fill="FFFFFF"/>
        </w:rPr>
        <w:t>9 tháng 11 tháng 2016 của Chính</w:t>
      </w:r>
      <w:r w:rsidRPr="000067F0">
        <w:rPr>
          <w:rFonts w:ascii="Times New Roman" w:eastAsia="Times New Roman" w:hAnsi="Times New Roman" w:cs="Times New Roman"/>
          <w:sz w:val="28"/>
          <w:szCs w:val="28"/>
        </w:rPr>
        <w:t> </w:t>
      </w:r>
      <w:r w:rsidRPr="000067F0">
        <w:rPr>
          <w:rFonts w:ascii="Times New Roman" w:eastAsia="Times New Roman" w:hAnsi="Times New Roman" w:cs="Times New Roman"/>
          <w:sz w:val="28"/>
          <w:szCs w:val="28"/>
          <w:shd w:val="clear" w:color="auto" w:fill="FFFFFF"/>
        </w:rPr>
        <w:t>phủ quy định chi tiết thi hành một số điều của Luật Khoáng sản.</w:t>
      </w:r>
      <w:r w:rsidRPr="000067F0">
        <w:rPr>
          <w:rFonts w:ascii="Times New Roman" w:eastAsia="Times New Roman" w:hAnsi="Times New Roman" w:cs="Times New Roman"/>
          <w:sz w:val="28"/>
          <w:szCs w:val="28"/>
        </w:rPr>
        <w:t> </w:t>
      </w:r>
    </w:p>
    <w:p w:rsidR="008D7483" w:rsidRPr="000067F0" w:rsidRDefault="000F19A5"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b) Phương án cải tạo, phục hồi môi </w:t>
      </w:r>
      <w:r w:rsidR="008D7483" w:rsidRPr="000067F0">
        <w:rPr>
          <w:rFonts w:ascii="Times New Roman" w:eastAsia="Times New Roman" w:hAnsi="Times New Roman" w:cs="Times New Roman"/>
          <w:sz w:val="28"/>
          <w:szCs w:val="28"/>
        </w:rPr>
        <w:t>trường</w:t>
      </w:r>
      <w:r w:rsidRPr="000067F0">
        <w:rPr>
          <w:rFonts w:ascii="Times New Roman" w:eastAsia="Times New Roman" w:hAnsi="Times New Roman" w:cs="Times New Roman"/>
          <w:sz w:val="28"/>
          <w:szCs w:val="28"/>
        </w:rPr>
        <w:t xml:space="preserve"> được cơ quan nhà nước có thẩm </w:t>
      </w:r>
      <w:r w:rsidR="008D7483" w:rsidRPr="000067F0">
        <w:rPr>
          <w:rFonts w:ascii="Times New Roman" w:eastAsia="Times New Roman" w:hAnsi="Times New Roman" w:cs="Times New Roman"/>
          <w:sz w:val="28"/>
          <w:szCs w:val="28"/>
          <w:shd w:val="clear" w:color="auto" w:fill="FFFFFF"/>
        </w:rPr>
        <w:t>quyền phê duyệt theo quy định tại khoản 3 Điều 67 Luật Bảo vệ môi trường.</w:t>
      </w:r>
      <w:r w:rsidR="008D7483"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 xml:space="preserve">c) Hồ sơ đóng cửa mỏ được cơ quan nhà nước có thẩm </w:t>
      </w:r>
      <w:r w:rsidR="000F19A5" w:rsidRPr="000067F0">
        <w:rPr>
          <w:rFonts w:ascii="Times New Roman" w:eastAsia="Times New Roman" w:hAnsi="Times New Roman" w:cs="Times New Roman"/>
          <w:sz w:val="28"/>
          <w:szCs w:val="28"/>
        </w:rPr>
        <w:t>quyền phê duyệt </w:t>
      </w:r>
      <w:r w:rsidRPr="000067F0">
        <w:rPr>
          <w:rFonts w:ascii="Times New Roman" w:eastAsia="Times New Roman" w:hAnsi="Times New Roman" w:cs="Times New Roman"/>
          <w:sz w:val="28"/>
          <w:szCs w:val="28"/>
          <w:shd w:val="clear" w:color="auto" w:fill="FFFFFF"/>
        </w:rPr>
        <w:t>theo quy định của pháp luật khoáng sản.</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b/>
          <w:bCs/>
          <w:sz w:val="28"/>
          <w:szCs w:val="28"/>
        </w:rPr>
        <w:t>Điều 4. Mức thu phí </w:t>
      </w:r>
    </w:p>
    <w:p w:rsidR="003B3371"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1. Đất khai thác để san lấp, xây dựng công trình: 2.000 đồng/m</w:t>
      </w:r>
      <w:r w:rsidRPr="000067F0">
        <w:rPr>
          <w:rFonts w:ascii="Times New Roman" w:eastAsia="Times New Roman" w:hAnsi="Times New Roman" w:cs="Times New Roman"/>
          <w:sz w:val="28"/>
          <w:szCs w:val="28"/>
          <w:vertAlign w:val="superscript"/>
        </w:rPr>
        <w:t>3</w:t>
      </w:r>
      <w:r w:rsidRPr="000067F0">
        <w:rPr>
          <w:rFonts w:ascii="Times New Roman" w:eastAsia="Times New Roman" w:hAnsi="Times New Roman" w:cs="Times New Roman"/>
          <w:sz w:val="28"/>
          <w:szCs w:val="28"/>
        </w:rPr>
        <w:t xml:space="preserve">;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2. Đất sét, đất làm gạch, ngói: 3.000 đồng/m</w:t>
      </w:r>
      <w:r w:rsidRPr="000067F0">
        <w:rPr>
          <w:rFonts w:ascii="Times New Roman" w:eastAsia="Times New Roman" w:hAnsi="Times New Roman" w:cs="Times New Roman"/>
          <w:sz w:val="28"/>
          <w:szCs w:val="28"/>
          <w:vertAlign w:val="superscript"/>
        </w:rPr>
        <w:t>3</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3. Cát san lấp: 6.000 đồng/m</w:t>
      </w:r>
      <w:r w:rsidRPr="000067F0">
        <w:rPr>
          <w:rFonts w:ascii="Times New Roman" w:eastAsia="Times New Roman" w:hAnsi="Times New Roman" w:cs="Times New Roman"/>
          <w:sz w:val="28"/>
          <w:szCs w:val="28"/>
          <w:vertAlign w:val="superscript"/>
        </w:rPr>
        <w:t>3</w:t>
      </w:r>
      <w:r w:rsidRPr="000067F0">
        <w:rPr>
          <w:rFonts w:ascii="Times New Roman" w:eastAsia="Times New Roman" w:hAnsi="Times New Roman" w:cs="Times New Roman"/>
          <w:sz w:val="28"/>
          <w:szCs w:val="28"/>
        </w:rPr>
        <w:t>; </w:t>
      </w:r>
    </w:p>
    <w:p w:rsidR="008D7483" w:rsidRPr="004D0DA7" w:rsidRDefault="008D7483" w:rsidP="000067F0">
      <w:pPr>
        <w:spacing w:before="120" w:after="0" w:line="240" w:lineRule="auto"/>
        <w:ind w:firstLine="567"/>
        <w:jc w:val="both"/>
        <w:rPr>
          <w:rFonts w:ascii="Times New Roman" w:eastAsia="Times New Roman" w:hAnsi="Times New Roman" w:cs="Times New Roman"/>
          <w:spacing w:val="-4"/>
          <w:sz w:val="28"/>
          <w:szCs w:val="28"/>
        </w:rPr>
      </w:pPr>
      <w:r w:rsidRPr="004D0DA7">
        <w:rPr>
          <w:rFonts w:ascii="Times New Roman" w:eastAsia="Times New Roman" w:hAnsi="Times New Roman" w:cs="Times New Roman"/>
          <w:spacing w:val="-4"/>
          <w:sz w:val="28"/>
          <w:szCs w:val="28"/>
        </w:rPr>
        <w:t>4. Mức thu phí bảo vệ môi trường đối v</w:t>
      </w:r>
      <w:r w:rsidR="000F19A5" w:rsidRPr="004D0DA7">
        <w:rPr>
          <w:rFonts w:ascii="Times New Roman" w:eastAsia="Times New Roman" w:hAnsi="Times New Roman" w:cs="Times New Roman"/>
          <w:spacing w:val="-4"/>
          <w:sz w:val="28"/>
          <w:szCs w:val="28"/>
        </w:rPr>
        <w:t>ới hoạt động khai thác tận thu </w:t>
      </w:r>
      <w:r w:rsidRPr="004D0DA7">
        <w:rPr>
          <w:rFonts w:ascii="Times New Roman" w:eastAsia="Times New Roman" w:hAnsi="Times New Roman" w:cs="Times New Roman"/>
          <w:spacing w:val="-4"/>
          <w:sz w:val="28"/>
          <w:szCs w:val="28"/>
          <w:shd w:val="clear" w:color="auto" w:fill="FFFFFF"/>
        </w:rPr>
        <w:t>khoáng sản theo quy định tại Điều 67 Luật Khoáng sản năm 2010 bằng 60% mức thu phí của loại khoáng sản tương ứng quy định tại khoản 1, 2 và 3 Điều này.</w:t>
      </w:r>
      <w:r w:rsidRPr="004D0DA7">
        <w:rPr>
          <w:rFonts w:ascii="Times New Roman" w:eastAsia="Times New Roman" w:hAnsi="Times New Roman" w:cs="Times New Roman"/>
          <w:spacing w:val="-4"/>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b/>
          <w:bCs/>
          <w:sz w:val="28"/>
          <w:szCs w:val="28"/>
        </w:rPr>
        <w:t>Điều 5. Kê khai, nộp, quản lý và sử dụng phí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1. Kê khai, nộp phí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Phí bảo vệ môi trường đối với khai thác</w:t>
      </w:r>
      <w:r w:rsidR="0083341E" w:rsidRPr="000067F0">
        <w:rPr>
          <w:rFonts w:ascii="Times New Roman" w:eastAsia="Times New Roman" w:hAnsi="Times New Roman" w:cs="Times New Roman"/>
          <w:sz w:val="28"/>
          <w:szCs w:val="28"/>
        </w:rPr>
        <w:t xml:space="preserve"> khoáng sản thực hiện theo quy </w:t>
      </w:r>
      <w:r w:rsidRPr="000067F0">
        <w:rPr>
          <w:rFonts w:ascii="Times New Roman" w:eastAsia="Times New Roman" w:hAnsi="Times New Roman" w:cs="Times New Roman"/>
          <w:sz w:val="28"/>
          <w:szCs w:val="28"/>
          <w:shd w:val="clear" w:color="auto" w:fill="FFFFFF"/>
        </w:rPr>
        <w:t>định của pháp luật về quản lý thuế.</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2. Quản lý và sử dụng phí </w:t>
      </w:r>
    </w:p>
    <w:p w:rsidR="006F2AAD" w:rsidRPr="004D0DA7" w:rsidRDefault="008D7483" w:rsidP="004D0DA7">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lastRenderedPageBreak/>
        <w:t>Phí bảo vệ môi trường đối với khai thác kho</w:t>
      </w:r>
      <w:r w:rsidR="0083341E" w:rsidRPr="000067F0">
        <w:rPr>
          <w:rFonts w:ascii="Times New Roman" w:eastAsia="Times New Roman" w:hAnsi="Times New Roman" w:cs="Times New Roman"/>
          <w:sz w:val="28"/>
          <w:szCs w:val="28"/>
        </w:rPr>
        <w:t>áng sản là khoản thu ngân sách </w:t>
      </w:r>
      <w:r w:rsidRPr="000067F0">
        <w:rPr>
          <w:rFonts w:ascii="Times New Roman" w:eastAsia="Times New Roman" w:hAnsi="Times New Roman" w:cs="Times New Roman"/>
          <w:sz w:val="28"/>
          <w:szCs w:val="28"/>
          <w:shd w:val="clear" w:color="auto" w:fill="FFFFFF"/>
        </w:rPr>
        <w:t>địa phương hưởng 100%, được quản lý và sử dụng theo quy định của Luật Ngân sách nhà nước.</w:t>
      </w:r>
      <w:r w:rsidRPr="000067F0">
        <w:rPr>
          <w:rFonts w:ascii="Times New Roman" w:eastAsia="Times New Roman" w:hAnsi="Times New Roman" w:cs="Times New Roman"/>
          <w:sz w:val="28"/>
          <w:szCs w:val="28"/>
        </w:rPr>
        <w:t> </w:t>
      </w:r>
    </w:p>
    <w:p w:rsidR="008D7483" w:rsidRPr="000067F0" w:rsidRDefault="008D7483" w:rsidP="000067F0">
      <w:pPr>
        <w:spacing w:before="120" w:after="0" w:line="240" w:lineRule="auto"/>
        <w:ind w:firstLine="567"/>
        <w:jc w:val="both"/>
        <w:rPr>
          <w:rFonts w:ascii="Times New Roman" w:eastAsia="Times New Roman" w:hAnsi="Times New Roman" w:cs="Times New Roman"/>
          <w:b/>
          <w:bCs/>
          <w:sz w:val="28"/>
          <w:szCs w:val="28"/>
        </w:rPr>
      </w:pPr>
      <w:r w:rsidRPr="000067F0">
        <w:rPr>
          <w:rFonts w:ascii="Times New Roman" w:eastAsia="Times New Roman" w:hAnsi="Times New Roman" w:cs="Times New Roman"/>
          <w:b/>
          <w:bCs/>
          <w:sz w:val="28"/>
          <w:szCs w:val="28"/>
        </w:rPr>
        <w:t>Điều 6. Tổ chức thực hiện</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rPr>
        <w:t>1. Ủy ban nhân dân tỉnh tổ chức triển khai thực hiện Nghị quyết này.</w:t>
      </w:r>
    </w:p>
    <w:p w:rsidR="008D7483" w:rsidRPr="000067F0" w:rsidRDefault="008D7483" w:rsidP="000067F0">
      <w:pPr>
        <w:spacing w:before="120" w:after="0" w:line="240" w:lineRule="auto"/>
        <w:ind w:firstLine="567"/>
        <w:jc w:val="both"/>
        <w:rPr>
          <w:rFonts w:ascii="Times New Roman" w:eastAsia="Times New Roman" w:hAnsi="Times New Roman" w:cs="Times New Roman"/>
          <w:sz w:val="28"/>
          <w:szCs w:val="28"/>
        </w:rPr>
      </w:pPr>
      <w:r w:rsidRPr="000067F0">
        <w:rPr>
          <w:rFonts w:ascii="Times New Roman" w:eastAsia="Times New Roman" w:hAnsi="Times New Roman" w:cs="Times New Roman"/>
          <w:sz w:val="28"/>
          <w:szCs w:val="28"/>
          <w:shd w:val="clear" w:color="auto" w:fill="FFFFFF"/>
        </w:rPr>
        <w:t>2. Thường trực Hội đồng nhân dân tỉnh, các Ban của Hội đồng nhân dân tỉnh và đại biểu Hội đồng nhân dân tỉnh giám sát việc thực hiện Nghị quyết này.</w:t>
      </w:r>
      <w:r w:rsidRPr="000067F0">
        <w:rPr>
          <w:rFonts w:ascii="Times New Roman" w:eastAsia="Times New Roman" w:hAnsi="Times New Roman" w:cs="Times New Roman"/>
          <w:sz w:val="28"/>
          <w:szCs w:val="28"/>
        </w:rPr>
        <w:t> </w:t>
      </w:r>
    </w:p>
    <w:p w:rsidR="008D7483" w:rsidRPr="00472D44" w:rsidRDefault="008D7483" w:rsidP="00472D44">
      <w:pPr>
        <w:spacing w:before="120" w:after="0" w:line="240" w:lineRule="auto"/>
        <w:ind w:firstLine="567"/>
        <w:jc w:val="both"/>
        <w:rPr>
          <w:rFonts w:ascii="Times New Roman" w:eastAsia="Times New Roman" w:hAnsi="Times New Roman" w:cs="Times New Roman"/>
          <w:sz w:val="28"/>
          <w:szCs w:val="28"/>
          <w:shd w:val="clear" w:color="auto" w:fill="FFFFFF"/>
        </w:rPr>
      </w:pPr>
      <w:r w:rsidRPr="000067F0">
        <w:rPr>
          <w:rFonts w:ascii="Times New Roman" w:eastAsia="Times New Roman" w:hAnsi="Times New Roman" w:cs="Times New Roman"/>
          <w:sz w:val="28"/>
          <w:szCs w:val="28"/>
        </w:rPr>
        <w:t>3. Nghị quyết này đã được Hội đồn</w:t>
      </w:r>
      <w:r w:rsidR="0083341E" w:rsidRPr="000067F0">
        <w:rPr>
          <w:rFonts w:ascii="Times New Roman" w:eastAsia="Times New Roman" w:hAnsi="Times New Roman" w:cs="Times New Roman"/>
          <w:sz w:val="28"/>
          <w:szCs w:val="28"/>
        </w:rPr>
        <w:t>g nhân dân tỉnh Bến Tre khóa X, kỳ </w:t>
      </w:r>
      <w:r w:rsidR="0083341E" w:rsidRPr="000067F0">
        <w:rPr>
          <w:rFonts w:ascii="Times New Roman" w:eastAsia="Times New Roman" w:hAnsi="Times New Roman" w:cs="Times New Roman"/>
          <w:sz w:val="28"/>
          <w:szCs w:val="28"/>
          <w:shd w:val="clear" w:color="auto" w:fill="FFFFFF"/>
        </w:rPr>
        <w:t>họp thứ 12 (kỳ họp để giải quyết công việc phát sinh đột xuất)</w:t>
      </w:r>
      <w:r w:rsidR="00867EE7" w:rsidRPr="000067F0">
        <w:rPr>
          <w:rFonts w:ascii="Times New Roman" w:eastAsia="Times New Roman" w:hAnsi="Times New Roman" w:cs="Times New Roman"/>
          <w:sz w:val="28"/>
          <w:szCs w:val="28"/>
          <w:shd w:val="clear" w:color="auto" w:fill="FFFFFF"/>
        </w:rPr>
        <w:t xml:space="preserve"> thông qua ngày </w:t>
      </w:r>
      <w:r w:rsidR="001A6B37">
        <w:rPr>
          <w:rFonts w:ascii="Times New Roman" w:eastAsia="Times New Roman" w:hAnsi="Times New Roman" w:cs="Times New Roman"/>
          <w:sz w:val="28"/>
          <w:szCs w:val="28"/>
          <w:shd w:val="clear" w:color="auto" w:fill="FFFFFF"/>
          <w:lang w:val="vi-VN"/>
        </w:rPr>
        <w:t>24</w:t>
      </w:r>
      <w:r w:rsidR="00E91BB0">
        <w:rPr>
          <w:rFonts w:ascii="Times New Roman" w:eastAsia="Times New Roman" w:hAnsi="Times New Roman" w:cs="Times New Roman"/>
          <w:sz w:val="28"/>
          <w:szCs w:val="28"/>
          <w:shd w:val="clear" w:color="auto" w:fill="FFFFFF"/>
        </w:rPr>
        <w:t xml:space="preserve"> tháng </w:t>
      </w:r>
      <w:r w:rsidR="001A6B37">
        <w:rPr>
          <w:rFonts w:ascii="Times New Roman" w:eastAsia="Times New Roman" w:hAnsi="Times New Roman" w:cs="Times New Roman"/>
          <w:sz w:val="28"/>
          <w:szCs w:val="28"/>
          <w:shd w:val="clear" w:color="auto" w:fill="FFFFFF"/>
          <w:lang w:val="vi-VN"/>
        </w:rPr>
        <w:t xml:space="preserve">4 </w:t>
      </w:r>
      <w:r w:rsidRPr="000067F0">
        <w:rPr>
          <w:rFonts w:ascii="Times New Roman" w:eastAsia="Times New Roman" w:hAnsi="Times New Roman" w:cs="Times New Roman"/>
          <w:sz w:val="28"/>
          <w:szCs w:val="28"/>
          <w:shd w:val="clear" w:color="auto" w:fill="FFFFFF"/>
        </w:rPr>
        <w:t>năm 2024, có hiệu lực</w:t>
      </w:r>
      <w:r w:rsidR="00C33889">
        <w:rPr>
          <w:rFonts w:ascii="Times New Roman" w:eastAsia="Times New Roman" w:hAnsi="Times New Roman" w:cs="Times New Roman"/>
          <w:sz w:val="28"/>
          <w:szCs w:val="28"/>
          <w:shd w:val="clear" w:color="auto" w:fill="FFFFFF"/>
        </w:rPr>
        <w:t xml:space="preserve"> </w:t>
      </w:r>
      <w:r w:rsidR="0083341E" w:rsidRPr="000067F0">
        <w:rPr>
          <w:rFonts w:ascii="Times New Roman" w:eastAsia="Times New Roman" w:hAnsi="Times New Roman" w:cs="Times New Roman"/>
          <w:sz w:val="28"/>
          <w:szCs w:val="28"/>
          <w:shd w:val="clear" w:color="auto" w:fill="FFFFFF"/>
        </w:rPr>
        <w:t>từ</w:t>
      </w:r>
      <w:r w:rsidRPr="000067F0">
        <w:rPr>
          <w:rFonts w:ascii="Times New Roman" w:eastAsia="Times New Roman" w:hAnsi="Times New Roman" w:cs="Times New Roman"/>
          <w:sz w:val="28"/>
          <w:szCs w:val="28"/>
        </w:rPr>
        <w:t> </w:t>
      </w:r>
      <w:r w:rsidR="00867EE7" w:rsidRPr="000067F0">
        <w:rPr>
          <w:rFonts w:ascii="Times New Roman" w:eastAsia="Times New Roman" w:hAnsi="Times New Roman" w:cs="Times New Roman"/>
          <w:sz w:val="28"/>
          <w:szCs w:val="28"/>
          <w:shd w:val="clear" w:color="auto" w:fill="FFFFFF"/>
        </w:rPr>
        <w:t xml:space="preserve">ngày </w:t>
      </w:r>
      <w:r w:rsidR="001A6B37">
        <w:rPr>
          <w:rFonts w:ascii="Times New Roman" w:eastAsia="Times New Roman" w:hAnsi="Times New Roman" w:cs="Times New Roman"/>
          <w:sz w:val="28"/>
          <w:szCs w:val="28"/>
          <w:shd w:val="clear" w:color="auto" w:fill="FFFFFF"/>
          <w:lang w:val="vi-VN"/>
        </w:rPr>
        <w:t>04</w:t>
      </w:r>
      <w:r w:rsidR="00E91BB0">
        <w:rPr>
          <w:rFonts w:ascii="Times New Roman" w:eastAsia="Times New Roman" w:hAnsi="Times New Roman" w:cs="Times New Roman"/>
          <w:sz w:val="28"/>
          <w:szCs w:val="28"/>
          <w:shd w:val="clear" w:color="auto" w:fill="FFFFFF"/>
        </w:rPr>
        <w:t xml:space="preserve"> tháng </w:t>
      </w:r>
      <w:r w:rsidR="001A6B37">
        <w:rPr>
          <w:rFonts w:ascii="Times New Roman" w:eastAsia="Times New Roman" w:hAnsi="Times New Roman" w:cs="Times New Roman"/>
          <w:sz w:val="28"/>
          <w:szCs w:val="28"/>
          <w:shd w:val="clear" w:color="auto" w:fill="FFFFFF"/>
          <w:lang w:val="vi-VN"/>
        </w:rPr>
        <w:t>5</w:t>
      </w:r>
      <w:r w:rsidRPr="000067F0">
        <w:rPr>
          <w:rFonts w:ascii="Times New Roman" w:eastAsia="Times New Roman" w:hAnsi="Times New Roman" w:cs="Times New Roman"/>
          <w:sz w:val="28"/>
          <w:szCs w:val="28"/>
          <w:shd w:val="clear" w:color="auto" w:fill="FFFFFF"/>
        </w:rPr>
        <w:t xml:space="preserve"> năm 2024 và thay thế Nghị quyết số 04/2019/NQ-HĐND </w:t>
      </w:r>
      <w:r w:rsidR="00264F87" w:rsidRPr="000067F0">
        <w:rPr>
          <w:rFonts w:ascii="Times New Roman" w:eastAsia="Times New Roman" w:hAnsi="Times New Roman" w:cs="Times New Roman"/>
          <w:sz w:val="28"/>
          <w:szCs w:val="28"/>
          <w:shd w:val="clear" w:color="auto" w:fill="FFFFFF"/>
        </w:rPr>
        <w:t xml:space="preserve">ngày 03 tháng 7 năm 2019 </w:t>
      </w:r>
      <w:r w:rsidR="00106F56" w:rsidRPr="000067F0">
        <w:rPr>
          <w:rFonts w:ascii="Times New Roman" w:eastAsia="Times New Roman" w:hAnsi="Times New Roman" w:cs="Times New Roman"/>
          <w:sz w:val="28"/>
          <w:szCs w:val="28"/>
          <w:shd w:val="clear" w:color="auto" w:fill="FFFFFF"/>
        </w:rPr>
        <w:t xml:space="preserve">của Hội đồng nhân dân tỉnh </w:t>
      </w:r>
      <w:r w:rsidR="00264F87" w:rsidRPr="000067F0">
        <w:rPr>
          <w:rFonts w:ascii="Times New Roman" w:eastAsia="Times New Roman" w:hAnsi="Times New Roman" w:cs="Times New Roman"/>
          <w:sz w:val="28"/>
          <w:szCs w:val="28"/>
          <w:shd w:val="clear" w:color="auto" w:fill="FFFFFF"/>
        </w:rPr>
        <w:t>q</w:t>
      </w:r>
      <w:r w:rsidRPr="000067F0">
        <w:rPr>
          <w:rFonts w:ascii="Times New Roman" w:eastAsia="Times New Roman" w:hAnsi="Times New Roman" w:cs="Times New Roman"/>
          <w:sz w:val="28"/>
          <w:szCs w:val="28"/>
          <w:shd w:val="clear" w:color="auto" w:fill="FFFFFF"/>
        </w:rPr>
        <w:t>uy định phí bảo vệ môi trường đối với khai thác khoáng sản trên địa bàn tỉnh Bến Tre./.</w:t>
      </w:r>
      <w:r w:rsidRPr="000067F0">
        <w:rPr>
          <w:rFonts w:ascii="Times New Roman" w:eastAsia="Times New Roman" w:hAnsi="Times New Roman" w:cs="Times New Roman"/>
          <w:sz w:val="28"/>
          <w:szCs w:val="28"/>
        </w:rPr>
        <w:t> </w:t>
      </w:r>
    </w:p>
    <w:p w:rsidR="008D7483" w:rsidRPr="000067F0" w:rsidRDefault="008D7483" w:rsidP="008D7483">
      <w:pPr>
        <w:spacing w:before="120" w:after="0" w:line="240" w:lineRule="auto"/>
        <w:ind w:firstLine="567"/>
        <w:jc w:val="both"/>
        <w:rPr>
          <w:rFonts w:ascii="Times New Roman" w:eastAsia="Times New Roman" w:hAnsi="Times New Roman" w:cs="Times New Roman"/>
          <w:sz w:val="28"/>
          <w:szCs w:val="28"/>
        </w:rPr>
      </w:pPr>
    </w:p>
    <w:tbl>
      <w:tblPr>
        <w:tblW w:w="9180" w:type="dxa"/>
        <w:tblLook w:val="01E0" w:firstRow="1" w:lastRow="1" w:firstColumn="1" w:lastColumn="1" w:noHBand="0" w:noVBand="0"/>
      </w:tblPr>
      <w:tblGrid>
        <w:gridCol w:w="5495"/>
        <w:gridCol w:w="3685"/>
      </w:tblGrid>
      <w:tr w:rsidR="000067F0" w:rsidRPr="000067F0" w:rsidTr="008D7483">
        <w:tc>
          <w:tcPr>
            <w:tcW w:w="5495" w:type="dxa"/>
          </w:tcPr>
          <w:p w:rsidR="008C4B11" w:rsidRPr="000067F0" w:rsidRDefault="008C4B11" w:rsidP="008D7483">
            <w:pPr>
              <w:spacing w:after="0" w:line="240" w:lineRule="auto"/>
              <w:rPr>
                <w:rFonts w:ascii="Times New Roman" w:hAnsi="Times New Roman" w:cs="Times New Roman"/>
                <w:b/>
                <w:i/>
                <w:sz w:val="24"/>
                <w:szCs w:val="24"/>
              </w:rPr>
            </w:pPr>
            <w:r w:rsidRPr="000067F0">
              <w:rPr>
                <w:rFonts w:ascii="Times New Roman" w:hAnsi="Times New Roman" w:cs="Times New Roman"/>
                <w:b/>
                <w:i/>
                <w:sz w:val="24"/>
                <w:szCs w:val="24"/>
              </w:rPr>
              <w:t>Nơi nhận:</w:t>
            </w:r>
          </w:p>
        </w:tc>
        <w:tc>
          <w:tcPr>
            <w:tcW w:w="3685" w:type="dxa"/>
          </w:tcPr>
          <w:p w:rsidR="008C4B11" w:rsidRPr="000067F0" w:rsidRDefault="008C4B11" w:rsidP="008D7483">
            <w:pPr>
              <w:spacing w:after="0" w:line="240" w:lineRule="auto"/>
              <w:jc w:val="center"/>
              <w:rPr>
                <w:rFonts w:ascii="Times New Roman" w:hAnsi="Times New Roman" w:cs="Times New Roman"/>
                <w:b/>
                <w:sz w:val="28"/>
                <w:szCs w:val="28"/>
              </w:rPr>
            </w:pPr>
            <w:r w:rsidRPr="000067F0">
              <w:rPr>
                <w:rFonts w:ascii="Times New Roman" w:hAnsi="Times New Roman" w:cs="Times New Roman"/>
                <w:b/>
                <w:sz w:val="28"/>
                <w:szCs w:val="28"/>
              </w:rPr>
              <w:t xml:space="preserve"> CHỦ TỊCH</w:t>
            </w:r>
          </w:p>
        </w:tc>
      </w:tr>
      <w:tr w:rsidR="008C4B11" w:rsidRPr="000067F0" w:rsidTr="008D7483">
        <w:tc>
          <w:tcPr>
            <w:tcW w:w="5495" w:type="dxa"/>
          </w:tcPr>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Ủy ban Thường vụ Quốc hội;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Chính phủ;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Các Bộ: Tài nguyên và Môi trường, Tài chính; </w:t>
            </w:r>
          </w:p>
          <w:p w:rsidR="008D7483" w:rsidRPr="000067F0" w:rsidRDefault="008D7483" w:rsidP="008D7483">
            <w:pPr>
              <w:spacing w:after="0" w:line="240" w:lineRule="auto"/>
              <w:rPr>
                <w:rFonts w:ascii="Times New Roman" w:eastAsia="Times New Roman" w:hAnsi="Times New Roman" w:cs="Times New Roman"/>
              </w:rPr>
            </w:pPr>
            <w:r w:rsidRPr="000067F0">
              <w:rPr>
                <w:rFonts w:ascii="Times New Roman" w:eastAsia="Times New Roman" w:hAnsi="Times New Roman" w:cs="Times New Roman"/>
              </w:rPr>
              <w:t>- Cục Kiểm tra VBQPPL - Bộ Tư pháp; </w:t>
            </w:r>
          </w:p>
          <w:p w:rsidR="00F61B62" w:rsidRPr="000067F0" w:rsidRDefault="00F61B62"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Kiểm toán Nhà nước khu vực IX;</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Thường trực Tỉnh ủy;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Đại biểu QH đơn vị tỉnh Bến Tre;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Đại biểu HĐND tỉnh;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Ủy ban nhân dân tỉnh;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Ủy ban MTTQ Việt Nam tỉnh;  </w:t>
            </w:r>
          </w:p>
          <w:p w:rsidR="0045297D" w:rsidRPr="000067F0" w:rsidRDefault="00F61B62" w:rsidP="008D7483">
            <w:pPr>
              <w:spacing w:after="0" w:line="240" w:lineRule="auto"/>
              <w:rPr>
                <w:rFonts w:ascii="Times New Roman" w:eastAsia="Times New Roman" w:hAnsi="Times New Roman" w:cs="Times New Roman"/>
              </w:rPr>
            </w:pPr>
            <w:r w:rsidRPr="000067F0">
              <w:rPr>
                <w:rFonts w:ascii="Times New Roman" w:eastAsia="Times New Roman" w:hAnsi="Times New Roman" w:cs="Times New Roman"/>
              </w:rPr>
              <w:t>- Các sở</w:t>
            </w:r>
            <w:r w:rsidR="008D7483" w:rsidRPr="000067F0">
              <w:rPr>
                <w:rFonts w:ascii="Times New Roman" w:eastAsia="Times New Roman" w:hAnsi="Times New Roman" w:cs="Times New Roman"/>
              </w:rPr>
              <w:t xml:space="preserve">, </w:t>
            </w:r>
            <w:r w:rsidR="0045297D" w:rsidRPr="000067F0">
              <w:rPr>
                <w:rFonts w:ascii="Times New Roman" w:eastAsia="Times New Roman" w:hAnsi="Times New Roman" w:cs="Times New Roman"/>
              </w:rPr>
              <w:t xml:space="preserve">ban, </w:t>
            </w:r>
            <w:r w:rsidR="008D7483" w:rsidRPr="000067F0">
              <w:rPr>
                <w:rFonts w:ascii="Times New Roman" w:eastAsia="Times New Roman" w:hAnsi="Times New Roman" w:cs="Times New Roman"/>
              </w:rPr>
              <w:t>ngành tỉnh;</w:t>
            </w:r>
          </w:p>
          <w:p w:rsidR="008D7483" w:rsidRPr="000067F0" w:rsidRDefault="0045297D"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Cục thuế tỉnh, Kho bạc Nhà nước;</w:t>
            </w:r>
            <w:r w:rsidR="008D7483" w:rsidRPr="000067F0">
              <w:rPr>
                <w:rFonts w:ascii="Times New Roman" w:eastAsia="Times New Roman" w:hAnsi="Times New Roman" w:cs="Times New Roman"/>
              </w:rPr>
              <w:t>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Văn phòng: ĐĐBQH&amp;HĐND tỉnh, UBND tỉnh;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TT. HĐND, UBND các huyện, thành phố;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Báo Đồng Khởi, Đài PT-TH tỉnh;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Trang TTĐT ĐBND tỉnh Bến Tre, Trung tâm TTĐT tỉnh; </w:t>
            </w:r>
          </w:p>
          <w:p w:rsidR="008D7483" w:rsidRPr="000067F0" w:rsidRDefault="008D7483" w:rsidP="008D7483">
            <w:pPr>
              <w:spacing w:after="0" w:line="240" w:lineRule="auto"/>
              <w:rPr>
                <w:rFonts w:ascii="Times New Roman" w:eastAsia="Times New Roman" w:hAnsi="Times New Roman" w:cs="Times New Roman"/>
                <w:sz w:val="24"/>
                <w:szCs w:val="24"/>
              </w:rPr>
            </w:pPr>
            <w:r w:rsidRPr="000067F0">
              <w:rPr>
                <w:rFonts w:ascii="Times New Roman" w:eastAsia="Times New Roman" w:hAnsi="Times New Roman" w:cs="Times New Roman"/>
              </w:rPr>
              <w:t>- Lưu: VT.</w:t>
            </w:r>
          </w:p>
          <w:p w:rsidR="008C4B11" w:rsidRPr="000067F0" w:rsidRDefault="008C4B11" w:rsidP="008D7483">
            <w:pPr>
              <w:pStyle w:val="BodyTextIndent2"/>
              <w:spacing w:before="0" w:after="0"/>
              <w:ind w:firstLine="0"/>
              <w:rPr>
                <w:sz w:val="22"/>
                <w:szCs w:val="22"/>
                <w:lang w:val="nl-NL"/>
              </w:rPr>
            </w:pPr>
          </w:p>
        </w:tc>
        <w:tc>
          <w:tcPr>
            <w:tcW w:w="3685" w:type="dxa"/>
          </w:tcPr>
          <w:p w:rsidR="008C4B11" w:rsidRPr="000067F0" w:rsidRDefault="008C4B11" w:rsidP="008D7483">
            <w:pPr>
              <w:spacing w:after="0" w:line="240" w:lineRule="auto"/>
              <w:rPr>
                <w:rFonts w:ascii="Times New Roman" w:hAnsi="Times New Roman" w:cs="Times New Roman"/>
                <w:sz w:val="28"/>
                <w:szCs w:val="28"/>
              </w:rPr>
            </w:pPr>
          </w:p>
          <w:p w:rsidR="008C4B11" w:rsidRPr="000067F0" w:rsidRDefault="008C4B11" w:rsidP="008D7483">
            <w:pPr>
              <w:spacing w:after="0" w:line="240" w:lineRule="auto"/>
              <w:rPr>
                <w:rFonts w:ascii="Times New Roman" w:hAnsi="Times New Roman" w:cs="Times New Roman"/>
                <w:sz w:val="28"/>
                <w:szCs w:val="28"/>
              </w:rPr>
            </w:pPr>
          </w:p>
          <w:p w:rsidR="008C4B11" w:rsidRPr="000067F0" w:rsidRDefault="008C4B11" w:rsidP="008D7483">
            <w:pPr>
              <w:spacing w:after="0" w:line="240" w:lineRule="auto"/>
              <w:rPr>
                <w:rFonts w:ascii="Times New Roman" w:hAnsi="Times New Roman" w:cs="Times New Roman"/>
                <w:sz w:val="28"/>
                <w:szCs w:val="28"/>
              </w:rPr>
            </w:pPr>
          </w:p>
          <w:p w:rsidR="008C4B11" w:rsidRPr="000067F0" w:rsidRDefault="00BF10E7" w:rsidP="00BF10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(Đã ký)</w:t>
            </w:r>
          </w:p>
          <w:p w:rsidR="008C4B11" w:rsidRPr="000067F0" w:rsidRDefault="008C4B11" w:rsidP="008D7483">
            <w:pPr>
              <w:spacing w:after="0" w:line="240" w:lineRule="auto"/>
              <w:rPr>
                <w:rFonts w:ascii="Times New Roman" w:hAnsi="Times New Roman" w:cs="Times New Roman"/>
                <w:sz w:val="28"/>
                <w:szCs w:val="28"/>
              </w:rPr>
            </w:pPr>
          </w:p>
          <w:p w:rsidR="008C4B11" w:rsidRPr="000067F0" w:rsidRDefault="008C4B11" w:rsidP="008D7483">
            <w:pPr>
              <w:spacing w:after="0" w:line="240" w:lineRule="auto"/>
              <w:rPr>
                <w:rFonts w:ascii="Times New Roman" w:hAnsi="Times New Roman" w:cs="Times New Roman"/>
                <w:sz w:val="28"/>
                <w:szCs w:val="28"/>
              </w:rPr>
            </w:pPr>
          </w:p>
          <w:p w:rsidR="008C4B11" w:rsidRPr="000067F0" w:rsidRDefault="008C4B11" w:rsidP="008D7483">
            <w:pPr>
              <w:spacing w:after="0" w:line="240" w:lineRule="auto"/>
              <w:rPr>
                <w:rFonts w:ascii="Times New Roman" w:hAnsi="Times New Roman" w:cs="Times New Roman"/>
                <w:sz w:val="28"/>
                <w:szCs w:val="28"/>
              </w:rPr>
            </w:pPr>
          </w:p>
          <w:p w:rsidR="008C4B11" w:rsidRPr="000067F0" w:rsidRDefault="0045297D" w:rsidP="0045297D">
            <w:pPr>
              <w:spacing w:after="0" w:line="240" w:lineRule="auto"/>
              <w:jc w:val="center"/>
              <w:rPr>
                <w:rFonts w:ascii="Times New Roman" w:hAnsi="Times New Roman" w:cs="Times New Roman"/>
                <w:b/>
                <w:sz w:val="28"/>
                <w:szCs w:val="28"/>
              </w:rPr>
            </w:pPr>
            <w:r w:rsidRPr="000067F0">
              <w:rPr>
                <w:rFonts w:ascii="Times New Roman" w:hAnsi="Times New Roman" w:cs="Times New Roman"/>
                <w:b/>
                <w:sz w:val="28"/>
                <w:szCs w:val="28"/>
              </w:rPr>
              <w:t>Hồ Thị Hoàng Yến</w:t>
            </w:r>
          </w:p>
          <w:p w:rsidR="008C4B11" w:rsidRPr="000067F0" w:rsidRDefault="008C4B11" w:rsidP="008D7483">
            <w:pPr>
              <w:spacing w:after="0" w:line="240" w:lineRule="auto"/>
              <w:rPr>
                <w:rFonts w:ascii="Times New Roman" w:hAnsi="Times New Roman" w:cs="Times New Roman"/>
                <w:sz w:val="28"/>
                <w:szCs w:val="28"/>
              </w:rPr>
            </w:pPr>
          </w:p>
          <w:p w:rsidR="008C4B11" w:rsidRPr="000067F0" w:rsidRDefault="008C4B11" w:rsidP="008D7483">
            <w:pPr>
              <w:spacing w:after="0" w:line="240" w:lineRule="auto"/>
              <w:jc w:val="center"/>
              <w:rPr>
                <w:rFonts w:ascii="Times New Roman" w:hAnsi="Times New Roman" w:cs="Times New Roman"/>
                <w:b/>
                <w:sz w:val="28"/>
                <w:szCs w:val="28"/>
              </w:rPr>
            </w:pPr>
          </w:p>
        </w:tc>
      </w:tr>
    </w:tbl>
    <w:p w:rsidR="008C4B11" w:rsidRPr="000067F0" w:rsidRDefault="008C4B11" w:rsidP="00613271">
      <w:pPr>
        <w:shd w:val="clear" w:color="auto" w:fill="FFFFFF"/>
        <w:spacing w:before="60" w:after="0" w:line="240" w:lineRule="auto"/>
        <w:ind w:firstLine="567"/>
        <w:jc w:val="both"/>
        <w:rPr>
          <w:rFonts w:ascii="Times New Roman" w:eastAsia="Times New Roman" w:hAnsi="Times New Roman" w:cs="Times New Roman"/>
          <w:sz w:val="28"/>
          <w:szCs w:val="28"/>
        </w:rPr>
      </w:pPr>
    </w:p>
    <w:p w:rsidR="008C4B11" w:rsidRPr="000067F0" w:rsidRDefault="008C4B11" w:rsidP="008C4B11">
      <w:pPr>
        <w:shd w:val="clear" w:color="auto" w:fill="FFFFFF"/>
        <w:spacing w:before="60" w:after="0" w:line="240" w:lineRule="auto"/>
        <w:jc w:val="both"/>
        <w:rPr>
          <w:rFonts w:ascii="Times New Roman" w:eastAsia="Times New Roman" w:hAnsi="Times New Roman" w:cs="Times New Roman"/>
          <w:sz w:val="28"/>
          <w:szCs w:val="28"/>
        </w:rPr>
      </w:pPr>
    </w:p>
    <w:p w:rsidR="00B7431E" w:rsidRPr="000067F0" w:rsidRDefault="00B7431E" w:rsidP="00BA0114">
      <w:pPr>
        <w:spacing w:after="0" w:line="240" w:lineRule="auto"/>
        <w:rPr>
          <w:rFonts w:ascii="Times New Roman" w:hAnsi="Times New Roman" w:cs="Times New Roman"/>
          <w:sz w:val="28"/>
          <w:szCs w:val="28"/>
        </w:rPr>
      </w:pPr>
    </w:p>
    <w:sectPr w:rsidR="00B7431E" w:rsidRPr="000067F0" w:rsidSect="00245030">
      <w:headerReference w:type="default" r:id="rId7"/>
      <w:pgSz w:w="11906" w:h="16838" w:code="9"/>
      <w:pgMar w:top="1134" w:right="1134" w:bottom="1134" w:left="1701" w:header="68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BA" w:rsidRDefault="007713BA" w:rsidP="00BA0114">
      <w:pPr>
        <w:spacing w:after="0" w:line="240" w:lineRule="auto"/>
      </w:pPr>
      <w:r>
        <w:separator/>
      </w:r>
    </w:p>
  </w:endnote>
  <w:endnote w:type="continuationSeparator" w:id="0">
    <w:p w:rsidR="007713BA" w:rsidRDefault="007713BA" w:rsidP="00BA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BA" w:rsidRDefault="007713BA" w:rsidP="00BA0114">
      <w:pPr>
        <w:spacing w:after="0" w:line="240" w:lineRule="auto"/>
      </w:pPr>
      <w:r>
        <w:separator/>
      </w:r>
    </w:p>
  </w:footnote>
  <w:footnote w:type="continuationSeparator" w:id="0">
    <w:p w:rsidR="007713BA" w:rsidRDefault="007713BA" w:rsidP="00BA0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991909"/>
      <w:docPartObj>
        <w:docPartGallery w:val="Page Numbers (Top of Page)"/>
        <w:docPartUnique/>
      </w:docPartObj>
    </w:sdtPr>
    <w:sdtEndPr>
      <w:rPr>
        <w:rFonts w:ascii="Times New Roman" w:hAnsi="Times New Roman" w:cs="Times New Roman"/>
        <w:noProof/>
        <w:sz w:val="28"/>
        <w:szCs w:val="28"/>
      </w:rPr>
    </w:sdtEndPr>
    <w:sdtContent>
      <w:p w:rsidR="00D27D71" w:rsidRPr="00245030" w:rsidRDefault="00D27D71">
        <w:pPr>
          <w:pStyle w:val="Header"/>
          <w:jc w:val="center"/>
          <w:rPr>
            <w:rFonts w:ascii="Times New Roman" w:hAnsi="Times New Roman" w:cs="Times New Roman"/>
            <w:sz w:val="28"/>
            <w:szCs w:val="28"/>
          </w:rPr>
        </w:pPr>
        <w:r w:rsidRPr="00245030">
          <w:rPr>
            <w:rFonts w:ascii="Times New Roman" w:hAnsi="Times New Roman" w:cs="Times New Roman"/>
            <w:sz w:val="28"/>
            <w:szCs w:val="28"/>
          </w:rPr>
          <w:fldChar w:fldCharType="begin"/>
        </w:r>
        <w:r w:rsidRPr="00245030">
          <w:rPr>
            <w:rFonts w:ascii="Times New Roman" w:hAnsi="Times New Roman" w:cs="Times New Roman"/>
            <w:sz w:val="28"/>
            <w:szCs w:val="28"/>
          </w:rPr>
          <w:instrText xml:space="preserve"> PAGE   \* MERGEFORMAT </w:instrText>
        </w:r>
        <w:r w:rsidRPr="00245030">
          <w:rPr>
            <w:rFonts w:ascii="Times New Roman" w:hAnsi="Times New Roman" w:cs="Times New Roman"/>
            <w:sz w:val="28"/>
            <w:szCs w:val="28"/>
          </w:rPr>
          <w:fldChar w:fldCharType="separate"/>
        </w:r>
        <w:r w:rsidR="004D0DA7">
          <w:rPr>
            <w:rFonts w:ascii="Times New Roman" w:hAnsi="Times New Roman" w:cs="Times New Roman"/>
            <w:noProof/>
            <w:sz w:val="28"/>
            <w:szCs w:val="28"/>
          </w:rPr>
          <w:t>2</w:t>
        </w:r>
        <w:r w:rsidRPr="00245030">
          <w:rPr>
            <w:rFonts w:ascii="Times New Roman" w:hAnsi="Times New Roman" w:cs="Times New Roman"/>
            <w:noProof/>
            <w:sz w:val="28"/>
            <w:szCs w:val="28"/>
          </w:rPr>
          <w:fldChar w:fldCharType="end"/>
        </w:r>
      </w:p>
    </w:sdtContent>
  </w:sdt>
  <w:p w:rsidR="00BA0114" w:rsidRPr="00BA0114" w:rsidRDefault="00BA0114">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23F"/>
    <w:rsid w:val="00000814"/>
    <w:rsid w:val="000067F0"/>
    <w:rsid w:val="00006A93"/>
    <w:rsid w:val="00043CA9"/>
    <w:rsid w:val="000B023F"/>
    <w:rsid w:val="000B4493"/>
    <w:rsid w:val="000D7A3D"/>
    <w:rsid w:val="000F19A5"/>
    <w:rsid w:val="000F39D8"/>
    <w:rsid w:val="00106F56"/>
    <w:rsid w:val="0011429C"/>
    <w:rsid w:val="00155245"/>
    <w:rsid w:val="00186A5F"/>
    <w:rsid w:val="001A6B37"/>
    <w:rsid w:val="001B1F3E"/>
    <w:rsid w:val="001B20D1"/>
    <w:rsid w:val="001D7F10"/>
    <w:rsid w:val="001F6C5A"/>
    <w:rsid w:val="001F787B"/>
    <w:rsid w:val="0021553D"/>
    <w:rsid w:val="0021596F"/>
    <w:rsid w:val="00245030"/>
    <w:rsid w:val="00264F87"/>
    <w:rsid w:val="002859DD"/>
    <w:rsid w:val="00290085"/>
    <w:rsid w:val="002F3A62"/>
    <w:rsid w:val="0034435C"/>
    <w:rsid w:val="0034665D"/>
    <w:rsid w:val="00351E46"/>
    <w:rsid w:val="003B3371"/>
    <w:rsid w:val="003D5070"/>
    <w:rsid w:val="00435694"/>
    <w:rsid w:val="0045297D"/>
    <w:rsid w:val="004642E7"/>
    <w:rsid w:val="00472D44"/>
    <w:rsid w:val="004738C4"/>
    <w:rsid w:val="004B5106"/>
    <w:rsid w:val="004D0DA7"/>
    <w:rsid w:val="004F14E9"/>
    <w:rsid w:val="00506FB2"/>
    <w:rsid w:val="00534E3A"/>
    <w:rsid w:val="00566726"/>
    <w:rsid w:val="00582B7B"/>
    <w:rsid w:val="0059109F"/>
    <w:rsid w:val="00596AAB"/>
    <w:rsid w:val="005A6016"/>
    <w:rsid w:val="005E163F"/>
    <w:rsid w:val="005F7CD5"/>
    <w:rsid w:val="006030CE"/>
    <w:rsid w:val="00613271"/>
    <w:rsid w:val="006348C6"/>
    <w:rsid w:val="0064786E"/>
    <w:rsid w:val="006824D1"/>
    <w:rsid w:val="006B737E"/>
    <w:rsid w:val="006C5C45"/>
    <w:rsid w:val="006D5CF4"/>
    <w:rsid w:val="006E5A6A"/>
    <w:rsid w:val="006F2AAD"/>
    <w:rsid w:val="006F7805"/>
    <w:rsid w:val="00742992"/>
    <w:rsid w:val="007538E1"/>
    <w:rsid w:val="0075582A"/>
    <w:rsid w:val="007713BA"/>
    <w:rsid w:val="00783C24"/>
    <w:rsid w:val="00784602"/>
    <w:rsid w:val="007C5D42"/>
    <w:rsid w:val="0083341E"/>
    <w:rsid w:val="00864C09"/>
    <w:rsid w:val="00867EE7"/>
    <w:rsid w:val="008748DA"/>
    <w:rsid w:val="00877265"/>
    <w:rsid w:val="008C4B11"/>
    <w:rsid w:val="008D218E"/>
    <w:rsid w:val="008D7483"/>
    <w:rsid w:val="00900576"/>
    <w:rsid w:val="00943C73"/>
    <w:rsid w:val="00990A55"/>
    <w:rsid w:val="009A0254"/>
    <w:rsid w:val="009A4450"/>
    <w:rsid w:val="009B42C1"/>
    <w:rsid w:val="009C02E1"/>
    <w:rsid w:val="009E520E"/>
    <w:rsid w:val="00A00E99"/>
    <w:rsid w:val="00A1350D"/>
    <w:rsid w:val="00A30627"/>
    <w:rsid w:val="00A715D3"/>
    <w:rsid w:val="00AA09D0"/>
    <w:rsid w:val="00AD1CFA"/>
    <w:rsid w:val="00B16826"/>
    <w:rsid w:val="00B43521"/>
    <w:rsid w:val="00B54B31"/>
    <w:rsid w:val="00B73B80"/>
    <w:rsid w:val="00B7431E"/>
    <w:rsid w:val="00B85520"/>
    <w:rsid w:val="00BA0114"/>
    <w:rsid w:val="00BA1649"/>
    <w:rsid w:val="00BD2CFC"/>
    <w:rsid w:val="00BD3E10"/>
    <w:rsid w:val="00BE3949"/>
    <w:rsid w:val="00BE7D48"/>
    <w:rsid w:val="00BF10E7"/>
    <w:rsid w:val="00C0607C"/>
    <w:rsid w:val="00C33889"/>
    <w:rsid w:val="00C53149"/>
    <w:rsid w:val="00C60479"/>
    <w:rsid w:val="00C7516B"/>
    <w:rsid w:val="00C8454B"/>
    <w:rsid w:val="00C970FC"/>
    <w:rsid w:val="00CA0021"/>
    <w:rsid w:val="00CB0D89"/>
    <w:rsid w:val="00CC62DC"/>
    <w:rsid w:val="00CF3954"/>
    <w:rsid w:val="00D04DAB"/>
    <w:rsid w:val="00D27D71"/>
    <w:rsid w:val="00D30825"/>
    <w:rsid w:val="00D40EA7"/>
    <w:rsid w:val="00D46A32"/>
    <w:rsid w:val="00D46EF7"/>
    <w:rsid w:val="00D659F3"/>
    <w:rsid w:val="00D8491D"/>
    <w:rsid w:val="00DA2622"/>
    <w:rsid w:val="00DB54BE"/>
    <w:rsid w:val="00DB5D24"/>
    <w:rsid w:val="00DC457E"/>
    <w:rsid w:val="00E0625F"/>
    <w:rsid w:val="00E272DF"/>
    <w:rsid w:val="00E3204B"/>
    <w:rsid w:val="00E34C09"/>
    <w:rsid w:val="00E477E0"/>
    <w:rsid w:val="00E91BB0"/>
    <w:rsid w:val="00F22F76"/>
    <w:rsid w:val="00F55103"/>
    <w:rsid w:val="00F6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2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0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14"/>
  </w:style>
  <w:style w:type="paragraph" w:styleId="Footer">
    <w:name w:val="footer"/>
    <w:basedOn w:val="Normal"/>
    <w:link w:val="FooterChar"/>
    <w:uiPriority w:val="99"/>
    <w:unhideWhenUsed/>
    <w:rsid w:val="00BA0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14"/>
  </w:style>
  <w:style w:type="paragraph" w:customStyle="1" w:styleId="than">
    <w:name w:val="than"/>
    <w:basedOn w:val="Normal"/>
    <w:rsid w:val="00E320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3149"/>
    <w:pPr>
      <w:ind w:left="720"/>
      <w:contextualSpacing/>
    </w:pPr>
  </w:style>
  <w:style w:type="table" w:styleId="TableGrid">
    <w:name w:val="Table Grid"/>
    <w:basedOn w:val="TableNormal"/>
    <w:uiPriority w:val="39"/>
    <w:rsid w:val="008C4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aliases w:val="Body Text Indent 2 Char Char,Body Text Indent 2 Char Char Char Char Char,Body Text Indent 2 Char Char Char Char,Body Text Indent 2 Char Char Char Char Char Char Char, Char2, Char2 Char"/>
    <w:basedOn w:val="Normal"/>
    <w:link w:val="BodyTextIndent2Char"/>
    <w:rsid w:val="008C4B11"/>
    <w:pPr>
      <w:spacing w:before="120" w:after="240" w:line="240" w:lineRule="auto"/>
      <w:ind w:firstLine="539"/>
      <w:jc w:val="both"/>
    </w:pPr>
    <w:rPr>
      <w:rFonts w:ascii="Times New Roman" w:eastAsia="Times New Roman" w:hAnsi="Times New Roman" w:cs="Times New Roman"/>
      <w:sz w:val="28"/>
      <w:szCs w:val="24"/>
    </w:rPr>
  </w:style>
  <w:style w:type="character" w:customStyle="1" w:styleId="BodyTextIndent2Char">
    <w:name w:val="Body Text Indent 2 Char"/>
    <w:aliases w:val="Body Text Indent 2 Char Char Char,Body Text Indent 2 Char Char Char Char Char Char,Body Text Indent 2 Char Char Char Char Char1,Body Text Indent 2 Char Char Char Char Char Char Char Char, Char2 Char1, Char2 Char Char"/>
    <w:basedOn w:val="DefaultParagraphFont"/>
    <w:link w:val="BodyTextIndent2"/>
    <w:rsid w:val="008C4B11"/>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6B7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3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2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0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14"/>
  </w:style>
  <w:style w:type="paragraph" w:styleId="Footer">
    <w:name w:val="footer"/>
    <w:basedOn w:val="Normal"/>
    <w:link w:val="FooterChar"/>
    <w:uiPriority w:val="99"/>
    <w:unhideWhenUsed/>
    <w:rsid w:val="00BA0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14"/>
  </w:style>
  <w:style w:type="paragraph" w:customStyle="1" w:styleId="than">
    <w:name w:val="than"/>
    <w:basedOn w:val="Normal"/>
    <w:rsid w:val="00E320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3149"/>
    <w:pPr>
      <w:ind w:left="720"/>
      <w:contextualSpacing/>
    </w:pPr>
  </w:style>
  <w:style w:type="table" w:styleId="TableGrid">
    <w:name w:val="Table Grid"/>
    <w:basedOn w:val="TableNormal"/>
    <w:uiPriority w:val="39"/>
    <w:rsid w:val="008C4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aliases w:val="Body Text Indent 2 Char Char,Body Text Indent 2 Char Char Char Char Char,Body Text Indent 2 Char Char Char Char,Body Text Indent 2 Char Char Char Char Char Char Char, Char2, Char2 Char"/>
    <w:basedOn w:val="Normal"/>
    <w:link w:val="BodyTextIndent2Char"/>
    <w:rsid w:val="008C4B11"/>
    <w:pPr>
      <w:spacing w:before="120" w:after="240" w:line="240" w:lineRule="auto"/>
      <w:ind w:firstLine="539"/>
      <w:jc w:val="both"/>
    </w:pPr>
    <w:rPr>
      <w:rFonts w:ascii="Times New Roman" w:eastAsia="Times New Roman" w:hAnsi="Times New Roman" w:cs="Times New Roman"/>
      <w:sz w:val="28"/>
      <w:szCs w:val="24"/>
    </w:rPr>
  </w:style>
  <w:style w:type="character" w:customStyle="1" w:styleId="BodyTextIndent2Char">
    <w:name w:val="Body Text Indent 2 Char"/>
    <w:aliases w:val="Body Text Indent 2 Char Char Char,Body Text Indent 2 Char Char Char Char Char Char,Body Text Indent 2 Char Char Char Char Char1,Body Text Indent 2 Char Char Char Char Char Char Char Char, Char2 Char1, Char2 Char Char"/>
    <w:basedOn w:val="DefaultParagraphFont"/>
    <w:link w:val="BodyTextIndent2"/>
    <w:rsid w:val="008C4B11"/>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6B7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89545">
      <w:bodyDiv w:val="1"/>
      <w:marLeft w:val="0"/>
      <w:marRight w:val="0"/>
      <w:marTop w:val="0"/>
      <w:marBottom w:val="0"/>
      <w:divBdr>
        <w:top w:val="none" w:sz="0" w:space="0" w:color="auto"/>
        <w:left w:val="none" w:sz="0" w:space="0" w:color="auto"/>
        <w:bottom w:val="none" w:sz="0" w:space="0" w:color="auto"/>
        <w:right w:val="none" w:sz="0" w:space="0" w:color="auto"/>
      </w:divBdr>
    </w:div>
    <w:div w:id="1217475223">
      <w:bodyDiv w:val="1"/>
      <w:marLeft w:val="0"/>
      <w:marRight w:val="0"/>
      <w:marTop w:val="0"/>
      <w:marBottom w:val="0"/>
      <w:divBdr>
        <w:top w:val="none" w:sz="0" w:space="0" w:color="auto"/>
        <w:left w:val="none" w:sz="0" w:space="0" w:color="auto"/>
        <w:bottom w:val="none" w:sz="0" w:space="0" w:color="auto"/>
        <w:right w:val="none" w:sz="0" w:space="0" w:color="auto"/>
      </w:divBdr>
    </w:div>
    <w:div w:id="1566140578">
      <w:bodyDiv w:val="1"/>
      <w:marLeft w:val="0"/>
      <w:marRight w:val="0"/>
      <w:marTop w:val="0"/>
      <w:marBottom w:val="0"/>
      <w:divBdr>
        <w:top w:val="none" w:sz="0" w:space="0" w:color="auto"/>
        <w:left w:val="none" w:sz="0" w:space="0" w:color="auto"/>
        <w:bottom w:val="none" w:sz="0" w:space="0" w:color="auto"/>
        <w:right w:val="none" w:sz="0" w:space="0" w:color="auto"/>
      </w:divBdr>
    </w:div>
    <w:div w:id="20511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Thuong Hanh</dc:creator>
  <cp:lastModifiedBy>Pham Thi Ngoc Oanh</cp:lastModifiedBy>
  <cp:revision>3</cp:revision>
  <cp:lastPrinted>2023-10-18T08:45:00Z</cp:lastPrinted>
  <dcterms:created xsi:type="dcterms:W3CDTF">2024-05-08T02:42:00Z</dcterms:created>
  <dcterms:modified xsi:type="dcterms:W3CDTF">2024-05-16T08:01:00Z</dcterms:modified>
</cp:coreProperties>
</file>