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CA" w:rsidRPr="003B47CA" w:rsidRDefault="003B47CA">
      <w:pPr>
        <w:rPr>
          <w:sz w:val="4"/>
          <w:szCs w:val="4"/>
        </w:rPr>
      </w:pPr>
    </w:p>
    <w:tbl>
      <w:tblPr>
        <w:tblW w:w="9116" w:type="dxa"/>
        <w:tblInd w:w="108" w:type="dxa"/>
        <w:tblLook w:val="04A0" w:firstRow="1" w:lastRow="0" w:firstColumn="1" w:lastColumn="0" w:noHBand="0" w:noVBand="1"/>
      </w:tblPr>
      <w:tblGrid>
        <w:gridCol w:w="420"/>
        <w:gridCol w:w="2982"/>
        <w:gridCol w:w="719"/>
        <w:gridCol w:w="4961"/>
        <w:gridCol w:w="34"/>
      </w:tblGrid>
      <w:tr w:rsidR="003B47CA" w:rsidRPr="003B47CA" w:rsidTr="00C864EB">
        <w:trPr>
          <w:gridBefore w:val="1"/>
          <w:gridAfter w:val="1"/>
          <w:wBefore w:w="420" w:type="dxa"/>
          <w:wAfter w:w="34" w:type="dxa"/>
        </w:trPr>
        <w:tc>
          <w:tcPr>
            <w:tcW w:w="3701" w:type="dxa"/>
            <w:gridSpan w:val="2"/>
            <w:shd w:val="clear" w:color="auto" w:fill="auto"/>
          </w:tcPr>
          <w:p w:rsidR="003B47CA" w:rsidRPr="003B47CA" w:rsidRDefault="003B47CA" w:rsidP="00AD4B9E">
            <w:pPr>
              <w:jc w:val="both"/>
              <w:rPr>
                <w:b/>
                <w:i/>
                <w:color w:val="000000"/>
                <w:sz w:val="4"/>
                <w:szCs w:val="4"/>
              </w:rPr>
            </w:pPr>
          </w:p>
        </w:tc>
        <w:tc>
          <w:tcPr>
            <w:tcW w:w="4961" w:type="dxa"/>
            <w:shd w:val="clear" w:color="auto" w:fill="auto"/>
          </w:tcPr>
          <w:p w:rsidR="003B47CA" w:rsidRPr="003B47CA" w:rsidRDefault="003B47CA" w:rsidP="00381C49">
            <w:pPr>
              <w:overflowPunct w:val="0"/>
              <w:autoSpaceDE w:val="0"/>
              <w:autoSpaceDN w:val="0"/>
              <w:adjustRightInd w:val="0"/>
              <w:jc w:val="center"/>
              <w:textAlignment w:val="baseline"/>
              <w:rPr>
                <w:rFonts w:eastAsia="Batang"/>
                <w:b/>
                <w:color w:val="000000"/>
                <w:sz w:val="4"/>
                <w:szCs w:val="4"/>
              </w:rPr>
            </w:pPr>
          </w:p>
        </w:tc>
      </w:tr>
      <w:tr w:rsidR="00AB6F8F" w:rsidRPr="003020E0" w:rsidTr="00C864EB">
        <w:tblPrEx>
          <w:tblLook w:val="01E0" w:firstRow="1" w:lastRow="1" w:firstColumn="1" w:lastColumn="1" w:noHBand="0" w:noVBand="0"/>
        </w:tblPrEx>
        <w:trPr>
          <w:trHeight w:val="1132"/>
        </w:trPr>
        <w:tc>
          <w:tcPr>
            <w:tcW w:w="3402" w:type="dxa"/>
            <w:gridSpan w:val="2"/>
          </w:tcPr>
          <w:p w:rsidR="00AB6F8F" w:rsidRPr="003020E0" w:rsidRDefault="00051110" w:rsidP="00AB6F8F">
            <w:pPr>
              <w:jc w:val="center"/>
              <w:rPr>
                <w:rFonts w:eastAsia="SimSun"/>
                <w:b/>
                <w:color w:val="000000"/>
                <w:sz w:val="26"/>
                <w:szCs w:val="24"/>
                <w:lang w:eastAsia="zh-CN"/>
              </w:rPr>
            </w:pPr>
            <w:r>
              <w:rPr>
                <w:rFonts w:eastAsia="SimSun"/>
                <w:b/>
                <w:color w:val="000000"/>
                <w:sz w:val="26"/>
                <w:szCs w:val="24"/>
                <w:lang w:eastAsia="zh-CN"/>
              </w:rPr>
              <w:t>H</w:t>
            </w:r>
            <w:r w:rsidR="00AB6F8F" w:rsidRPr="003020E0">
              <w:rPr>
                <w:rFonts w:eastAsia="SimSun"/>
                <w:b/>
                <w:color w:val="000000"/>
                <w:sz w:val="26"/>
                <w:szCs w:val="24"/>
                <w:lang w:eastAsia="zh-CN"/>
              </w:rPr>
              <w:t>ỘI ĐỒNG NHÂN DÂN</w:t>
            </w:r>
          </w:p>
          <w:p w:rsidR="00AB6F8F" w:rsidRPr="003020E0" w:rsidRDefault="00AB6F8F" w:rsidP="00AB6F8F">
            <w:pPr>
              <w:jc w:val="center"/>
              <w:rPr>
                <w:rFonts w:eastAsia="SimSun"/>
                <w:b/>
                <w:color w:val="000000"/>
                <w:sz w:val="26"/>
                <w:szCs w:val="24"/>
                <w:lang w:eastAsia="zh-CN"/>
              </w:rPr>
            </w:pPr>
            <w:r w:rsidRPr="003020E0">
              <w:rPr>
                <w:rFonts w:eastAsia="SimSun"/>
                <w:b/>
                <w:color w:val="000000"/>
                <w:sz w:val="26"/>
                <w:szCs w:val="24"/>
                <w:lang w:eastAsia="zh-CN"/>
              </w:rPr>
              <w:t>TỈNH BẾN TRE</w:t>
            </w:r>
          </w:p>
          <w:p w:rsidR="00AB6F8F" w:rsidRPr="003020E0" w:rsidRDefault="007D213A" w:rsidP="00AB6F8F">
            <w:pPr>
              <w:jc w:val="center"/>
              <w:rPr>
                <w:rFonts w:eastAsia="SimSun"/>
                <w:color w:val="000000"/>
                <w:sz w:val="24"/>
                <w:szCs w:val="24"/>
                <w:lang w:eastAsia="zh-CN"/>
              </w:rPr>
            </w:pPr>
            <w:r>
              <w:rPr>
                <w:rFonts w:eastAsia="SimSun"/>
                <w:noProof/>
                <w:color w:val="000000"/>
                <w:sz w:val="24"/>
                <w:szCs w:val="24"/>
              </w:rPr>
              <mc:AlternateContent>
                <mc:Choice Requires="wps">
                  <w:drawing>
                    <wp:anchor distT="0" distB="0" distL="114300" distR="114300" simplePos="0" relativeHeight="251656704" behindDoc="0" locked="0" layoutInCell="1" allowOverlap="1" wp14:anchorId="254FEA60" wp14:editId="05DF20AC">
                      <wp:simplePos x="0" y="0"/>
                      <wp:positionH relativeFrom="margin">
                        <wp:align>center</wp:align>
                      </wp:positionH>
                      <wp:positionV relativeFrom="paragraph">
                        <wp:posOffset>20320</wp:posOffset>
                      </wp:positionV>
                      <wp:extent cx="593725" cy="635"/>
                      <wp:effectExtent l="0" t="0" r="15875" b="37465"/>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4" o:spid="_x0000_s1026" type="#_x0000_t32" style="position:absolute;margin-left:0;margin-top:1.6pt;width:46.75pt;height:.0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HrIAIAAD0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">
                      <w10:wrap anchorx="margin"/>
                    </v:shape>
                  </w:pict>
                </mc:Fallback>
              </mc:AlternateContent>
            </w:r>
          </w:p>
          <w:p w:rsidR="00AB6F8F" w:rsidRPr="003020E0" w:rsidRDefault="00AB6F8F" w:rsidP="00B523DF">
            <w:pPr>
              <w:jc w:val="center"/>
              <w:rPr>
                <w:rFonts w:eastAsia="SimSun"/>
                <w:color w:val="000000"/>
                <w:sz w:val="24"/>
                <w:szCs w:val="24"/>
                <w:lang w:eastAsia="zh-CN"/>
              </w:rPr>
            </w:pPr>
            <w:r w:rsidRPr="003020E0">
              <w:rPr>
                <w:rFonts w:eastAsia="SimSun"/>
                <w:color w:val="000000"/>
                <w:sz w:val="26"/>
                <w:szCs w:val="26"/>
                <w:lang w:eastAsia="zh-CN"/>
              </w:rPr>
              <w:t>Số</w:t>
            </w:r>
            <w:r w:rsidR="00B523DF">
              <w:rPr>
                <w:rFonts w:eastAsia="SimSun"/>
                <w:color w:val="000000"/>
                <w:sz w:val="26"/>
                <w:szCs w:val="26"/>
                <w:lang w:eastAsia="zh-CN"/>
              </w:rPr>
              <w:t>: 07</w:t>
            </w:r>
            <w:r w:rsidRPr="003020E0">
              <w:rPr>
                <w:rFonts w:eastAsia="SimSun"/>
                <w:color w:val="000000"/>
                <w:sz w:val="26"/>
                <w:szCs w:val="26"/>
                <w:lang w:eastAsia="zh-CN"/>
              </w:rPr>
              <w:t>/2022/NQ-HĐND</w:t>
            </w:r>
          </w:p>
        </w:tc>
        <w:tc>
          <w:tcPr>
            <w:tcW w:w="5714" w:type="dxa"/>
            <w:gridSpan w:val="3"/>
          </w:tcPr>
          <w:p w:rsidR="00AB6F8F" w:rsidRPr="003020E0" w:rsidRDefault="00AB6F8F" w:rsidP="00AB6F8F">
            <w:pPr>
              <w:jc w:val="center"/>
              <w:rPr>
                <w:rFonts w:eastAsia="SimSun"/>
                <w:b/>
                <w:color w:val="000000"/>
                <w:sz w:val="24"/>
                <w:szCs w:val="24"/>
                <w:lang w:eastAsia="zh-CN"/>
              </w:rPr>
            </w:pPr>
            <w:r w:rsidRPr="003020E0">
              <w:rPr>
                <w:rFonts w:eastAsia="SimSun"/>
                <w:b/>
                <w:color w:val="000000"/>
                <w:sz w:val="26"/>
                <w:szCs w:val="26"/>
                <w:lang w:eastAsia="zh-CN"/>
              </w:rPr>
              <w:t>CỘNG HÒA XÃ HỘI CHỦ NGHĨA VIỆT NAM</w:t>
            </w:r>
          </w:p>
          <w:p w:rsidR="00AB6F8F" w:rsidRPr="003020E0" w:rsidRDefault="00AB6F8F" w:rsidP="00AB6F8F">
            <w:pPr>
              <w:jc w:val="center"/>
              <w:rPr>
                <w:rFonts w:eastAsia="SimSun"/>
                <w:b/>
                <w:color w:val="000000"/>
                <w:sz w:val="26"/>
                <w:szCs w:val="26"/>
                <w:lang w:eastAsia="zh-CN"/>
              </w:rPr>
            </w:pPr>
            <w:r w:rsidRPr="003020E0">
              <w:rPr>
                <w:rFonts w:eastAsia="SimSun"/>
                <w:b/>
                <w:color w:val="000000"/>
                <w:szCs w:val="26"/>
                <w:lang w:eastAsia="zh-CN"/>
              </w:rPr>
              <w:t>Độc lập - Tự do - Hạnh phúc</w:t>
            </w:r>
          </w:p>
          <w:p w:rsidR="00AB6F8F" w:rsidRPr="003020E0" w:rsidRDefault="007D213A" w:rsidP="00AB6F8F">
            <w:pPr>
              <w:jc w:val="center"/>
              <w:rPr>
                <w:rFonts w:eastAsia="SimSun"/>
                <w:color w:val="000000"/>
                <w:sz w:val="24"/>
                <w:szCs w:val="24"/>
                <w:lang w:eastAsia="zh-CN"/>
              </w:rPr>
            </w:pPr>
            <w:r>
              <w:rPr>
                <w:rFonts w:eastAsia="SimSun"/>
                <w:b/>
                <w:noProof/>
                <w:color w:val="000000"/>
                <w:szCs w:val="26"/>
              </w:rPr>
              <mc:AlternateContent>
                <mc:Choice Requires="wps">
                  <w:drawing>
                    <wp:anchor distT="0" distB="0" distL="114300" distR="114300" simplePos="0" relativeHeight="251657728" behindDoc="0" locked="0" layoutInCell="1" allowOverlap="1" wp14:anchorId="5BF51803" wp14:editId="64A70766">
                      <wp:simplePos x="0" y="0"/>
                      <wp:positionH relativeFrom="margin">
                        <wp:align>center</wp:align>
                      </wp:positionH>
                      <wp:positionV relativeFrom="paragraph">
                        <wp:posOffset>635</wp:posOffset>
                      </wp:positionV>
                      <wp:extent cx="2146300" cy="0"/>
                      <wp:effectExtent l="0" t="0" r="25400" b="19050"/>
                      <wp:wrapNone/>
                      <wp:docPr id="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0;margin-top:.05pt;width:169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ds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HmZ/PoG0OYaXcGd8hPclX/aLod4ukKlsiGx6i384akhOfEb1L8Rerocp++KwYxBAo&#10;EIZ1qk3vIWEM6BR2cr7thJ8covAxTbL5Q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">
                      <w10:wrap anchorx="margin"/>
                    </v:shape>
                  </w:pict>
                </mc:Fallback>
              </mc:AlternateContent>
            </w:r>
          </w:p>
          <w:p w:rsidR="00AB6F8F" w:rsidRPr="003020E0" w:rsidRDefault="00AB6F8F" w:rsidP="00B523DF">
            <w:pPr>
              <w:jc w:val="center"/>
              <w:rPr>
                <w:rFonts w:eastAsia="SimSun"/>
                <w:i/>
                <w:color w:val="000000"/>
                <w:spacing w:val="2"/>
                <w:sz w:val="26"/>
                <w:szCs w:val="26"/>
                <w:lang w:eastAsia="zh-CN"/>
              </w:rPr>
            </w:pPr>
            <w:r w:rsidRPr="00C864EB">
              <w:rPr>
                <w:rFonts w:eastAsia="SimSun"/>
                <w:i/>
                <w:color w:val="000000"/>
                <w:spacing w:val="2"/>
                <w:szCs w:val="26"/>
                <w:lang w:eastAsia="zh-CN"/>
              </w:rPr>
              <w:t>Bế</w:t>
            </w:r>
            <w:r w:rsidR="00B523DF" w:rsidRPr="00C864EB">
              <w:rPr>
                <w:rFonts w:eastAsia="SimSun"/>
                <w:i/>
                <w:color w:val="000000"/>
                <w:spacing w:val="2"/>
                <w:szCs w:val="26"/>
                <w:lang w:eastAsia="zh-CN"/>
              </w:rPr>
              <w:t>n Tre, ngày 13</w:t>
            </w:r>
            <w:r w:rsidR="00676B21" w:rsidRPr="00C864EB">
              <w:rPr>
                <w:rFonts w:eastAsia="SimSun"/>
                <w:i/>
                <w:color w:val="000000"/>
                <w:spacing w:val="2"/>
                <w:szCs w:val="26"/>
                <w:lang w:eastAsia="zh-CN"/>
              </w:rPr>
              <w:t xml:space="preserve"> tháng  7</w:t>
            </w:r>
            <w:r w:rsidRPr="00C864EB">
              <w:rPr>
                <w:rFonts w:eastAsia="SimSun"/>
                <w:i/>
                <w:color w:val="000000"/>
                <w:spacing w:val="2"/>
                <w:szCs w:val="26"/>
                <w:lang w:eastAsia="zh-CN"/>
              </w:rPr>
              <w:t xml:space="preserve">  năm 2022</w:t>
            </w:r>
          </w:p>
        </w:tc>
      </w:tr>
    </w:tbl>
    <w:p w:rsidR="00AB6F8F" w:rsidRPr="003020E0" w:rsidRDefault="00AB6F8F" w:rsidP="00AB6F8F">
      <w:pPr>
        <w:jc w:val="both"/>
        <w:rPr>
          <w:rFonts w:eastAsia="SimSun"/>
          <w:b/>
          <w:color w:val="000000"/>
          <w:szCs w:val="24"/>
          <w:lang w:eastAsia="zh-CN"/>
        </w:rPr>
      </w:pPr>
    </w:p>
    <w:p w:rsidR="00AB6F8F" w:rsidRPr="003020E0" w:rsidRDefault="00AB6F8F" w:rsidP="00AB6F8F">
      <w:pPr>
        <w:jc w:val="center"/>
        <w:rPr>
          <w:rFonts w:eastAsia="SimSun"/>
          <w:b/>
          <w:color w:val="000000"/>
          <w:lang w:eastAsia="zh-CN"/>
        </w:rPr>
      </w:pPr>
      <w:r w:rsidRPr="003020E0">
        <w:rPr>
          <w:rFonts w:eastAsia="SimSun"/>
          <w:b/>
          <w:color w:val="000000"/>
          <w:lang w:eastAsia="zh-CN"/>
        </w:rPr>
        <w:t>NGHỊ QUYẾT</w:t>
      </w:r>
    </w:p>
    <w:p w:rsidR="003B47CA" w:rsidRPr="00E64F09" w:rsidRDefault="003B47CA" w:rsidP="003B47CA">
      <w:pPr>
        <w:shd w:val="clear" w:color="auto" w:fill="FFFFFF"/>
        <w:jc w:val="center"/>
        <w:rPr>
          <w:rFonts w:eastAsia="SimSun"/>
          <w:b/>
          <w:lang w:eastAsia="zh-CN"/>
        </w:rPr>
      </w:pPr>
      <w:r w:rsidRPr="00E64F09">
        <w:rPr>
          <w:rFonts w:eastAsia="SimSun"/>
          <w:b/>
          <w:lang w:eastAsia="zh-CN"/>
        </w:rPr>
        <w:t>Quy định mức hỗ trợ đăng ký bảo hộ tài sản trí tuệ đến năm 2030</w:t>
      </w:r>
    </w:p>
    <w:p w:rsidR="003B47CA" w:rsidRPr="00E64F09" w:rsidRDefault="003B47CA" w:rsidP="003B47CA">
      <w:pPr>
        <w:shd w:val="clear" w:color="auto" w:fill="FFFFFF"/>
        <w:jc w:val="center"/>
        <w:rPr>
          <w:rFonts w:eastAsia="SimSun"/>
          <w:b/>
          <w:bCs/>
          <w:lang w:eastAsia="zh-CN"/>
        </w:rPr>
      </w:pPr>
      <w:r w:rsidRPr="00E64F09">
        <w:rPr>
          <w:rFonts w:eastAsia="SimSun"/>
          <w:b/>
          <w:lang w:eastAsia="zh-CN"/>
        </w:rPr>
        <w:t>trên địa bàn tỉnh Bến Tre</w:t>
      </w:r>
    </w:p>
    <w:p w:rsidR="003B47CA" w:rsidRPr="00111670" w:rsidRDefault="007D213A" w:rsidP="003B47CA">
      <w:pPr>
        <w:ind w:firstLine="720"/>
        <w:jc w:val="center"/>
        <w:rPr>
          <w:rFonts w:eastAsia="SimSun"/>
          <w:b/>
          <w:color w:val="000000"/>
          <w:lang w:eastAsia="zh-CN"/>
        </w:rPr>
      </w:pPr>
      <w:r>
        <w:rPr>
          <w:rFonts w:eastAsia="SimSun"/>
          <w:b/>
          <w:bCs/>
          <w:noProof/>
          <w:color w:val="000000"/>
          <w:sz w:val="24"/>
          <w:szCs w:val="24"/>
        </w:rPr>
        <mc:AlternateContent>
          <mc:Choice Requires="wps">
            <w:drawing>
              <wp:anchor distT="0" distB="0" distL="114300" distR="114300" simplePos="0" relativeHeight="251658752" behindDoc="0" locked="0" layoutInCell="1" allowOverlap="1">
                <wp:simplePos x="0" y="0"/>
                <wp:positionH relativeFrom="column">
                  <wp:posOffset>2437130</wp:posOffset>
                </wp:positionH>
                <wp:positionV relativeFrom="paragraph">
                  <wp:posOffset>56515</wp:posOffset>
                </wp:positionV>
                <wp:extent cx="916940" cy="0"/>
                <wp:effectExtent l="8255" t="8890" r="8255" b="1016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4.45pt" to="264.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QM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"/>
            </w:pict>
          </mc:Fallback>
        </mc:AlternateContent>
      </w:r>
    </w:p>
    <w:p w:rsidR="003B47CA" w:rsidRPr="00111670" w:rsidRDefault="003B47CA" w:rsidP="003F2E3A">
      <w:pPr>
        <w:jc w:val="center"/>
        <w:rPr>
          <w:rFonts w:eastAsia="SimSun"/>
          <w:b/>
          <w:color w:val="000000"/>
          <w:lang w:eastAsia="zh-CN"/>
        </w:rPr>
      </w:pPr>
      <w:r w:rsidRPr="00111670">
        <w:rPr>
          <w:rFonts w:eastAsia="SimSun"/>
          <w:b/>
          <w:color w:val="000000"/>
          <w:lang w:eastAsia="zh-CN"/>
        </w:rPr>
        <w:t>HỘI ĐỒNG NHÂN DÂN TỈNH BẾN TRE</w:t>
      </w:r>
    </w:p>
    <w:p w:rsidR="003B47CA" w:rsidRPr="00111670" w:rsidRDefault="00BD09D7" w:rsidP="003B47CA">
      <w:pPr>
        <w:jc w:val="center"/>
        <w:rPr>
          <w:rFonts w:eastAsia="SimSun"/>
          <w:b/>
          <w:color w:val="000000"/>
          <w:lang w:eastAsia="zh-CN"/>
        </w:rPr>
      </w:pPr>
      <w:r w:rsidRPr="00111670">
        <w:rPr>
          <w:rFonts w:eastAsia="SimSun"/>
          <w:b/>
          <w:color w:val="000000"/>
          <w:lang w:eastAsia="zh-CN"/>
        </w:rPr>
        <w:t>KHÓA X -</w:t>
      </w:r>
      <w:r w:rsidR="003B47CA" w:rsidRPr="00111670">
        <w:rPr>
          <w:rFonts w:eastAsia="SimSun"/>
          <w:b/>
          <w:color w:val="000000"/>
          <w:lang w:eastAsia="zh-CN"/>
        </w:rPr>
        <w:t xml:space="preserve"> KỲ HỌP THỨ 5</w:t>
      </w:r>
    </w:p>
    <w:p w:rsidR="003B47CA" w:rsidRPr="00111670" w:rsidRDefault="003B47CA" w:rsidP="003B47CA">
      <w:pPr>
        <w:ind w:firstLine="720"/>
        <w:jc w:val="center"/>
        <w:rPr>
          <w:rFonts w:eastAsia="SimSun"/>
          <w:b/>
          <w:color w:val="000000"/>
          <w:lang w:eastAsia="zh-CN"/>
        </w:rPr>
      </w:pPr>
    </w:p>
    <w:p w:rsidR="007975BC" w:rsidRDefault="003B47CA" w:rsidP="003F2E3A">
      <w:pPr>
        <w:widowControl w:val="0"/>
        <w:ind w:firstLine="720"/>
        <w:jc w:val="both"/>
        <w:rPr>
          <w:rFonts w:eastAsia="SimSun"/>
          <w:i/>
          <w:lang w:eastAsia="zh-CN"/>
        </w:rPr>
      </w:pPr>
      <w:r w:rsidRPr="007D78BB">
        <w:rPr>
          <w:rFonts w:eastAsia="SimSun"/>
          <w:i/>
          <w:lang w:eastAsia="zh-CN"/>
        </w:rPr>
        <w:t>Căn cứ Luật Tổ chức chính quyền địa phương ngày 19 tháng 6 năm 2015;</w:t>
      </w:r>
    </w:p>
    <w:p w:rsidR="003B47CA" w:rsidRPr="007D78BB" w:rsidRDefault="007975BC" w:rsidP="00676B21">
      <w:pPr>
        <w:widowControl w:val="0"/>
        <w:spacing w:before="120"/>
        <w:ind w:firstLine="720"/>
        <w:jc w:val="both"/>
        <w:rPr>
          <w:rFonts w:eastAsia="SimSun"/>
          <w:i/>
          <w:lang w:eastAsia="zh-CN"/>
        </w:rPr>
      </w:pPr>
      <w:r w:rsidRPr="007D78BB">
        <w:rPr>
          <w:rFonts w:eastAsia="SimSun"/>
          <w:i/>
          <w:lang w:eastAsia="zh-CN"/>
        </w:rPr>
        <w:t xml:space="preserve">Căn cứ </w:t>
      </w:r>
      <w:r w:rsidR="003B47CA" w:rsidRPr="007D78BB">
        <w:rPr>
          <w:rFonts w:eastAsia="SimSun"/>
          <w:i/>
          <w:lang w:eastAsia="zh-CN"/>
        </w:rPr>
        <w:t xml:space="preserve">Luật </w:t>
      </w:r>
      <w:r w:rsidR="00800CE4">
        <w:rPr>
          <w:rFonts w:eastAsia="SimSun"/>
          <w:i/>
          <w:lang w:eastAsia="zh-CN"/>
        </w:rPr>
        <w:t>s</w:t>
      </w:r>
      <w:r w:rsidR="003B47CA" w:rsidRPr="007D78BB">
        <w:rPr>
          <w:rFonts w:eastAsia="SimSun"/>
          <w:i/>
          <w:lang w:eastAsia="zh-CN"/>
        </w:rPr>
        <w:t>ửa đổi, bổ sung một số điều của Luật Tổ chức Chính phủ và Luật Tổ chức chính quyền địa phương ngày 22 tháng 11 năm 2019;</w:t>
      </w:r>
    </w:p>
    <w:p w:rsidR="007975BC" w:rsidRPr="00111670" w:rsidRDefault="003B47CA" w:rsidP="00111670">
      <w:pPr>
        <w:widowControl w:val="0"/>
        <w:spacing w:before="120"/>
        <w:ind w:firstLine="720"/>
        <w:jc w:val="both"/>
        <w:rPr>
          <w:rFonts w:ascii="Times New Roman Italic" w:eastAsia="SimSun" w:hAnsi="Times New Roman Italic"/>
          <w:i/>
          <w:spacing w:val="-8"/>
          <w:lang w:eastAsia="zh-CN"/>
        </w:rPr>
      </w:pPr>
      <w:r w:rsidRPr="00111670">
        <w:rPr>
          <w:rFonts w:eastAsia="SimSun"/>
          <w:i/>
          <w:spacing w:val="-8"/>
          <w:lang w:eastAsia="zh-CN"/>
        </w:rPr>
        <w:t>Căn cứ Luật Ban hành văn bản quy phạm pháp luậ</w:t>
      </w:r>
      <w:r w:rsidR="00111670" w:rsidRPr="00111670">
        <w:rPr>
          <w:rFonts w:eastAsia="SimSun"/>
          <w:i/>
          <w:spacing w:val="-8"/>
          <w:lang w:eastAsia="zh-CN"/>
        </w:rPr>
        <w:t xml:space="preserve">t </w:t>
      </w:r>
      <w:r w:rsidR="00111670" w:rsidRPr="00111670">
        <w:rPr>
          <w:rFonts w:ascii="Times New Roman Italic" w:eastAsia="SimSun" w:hAnsi="Times New Roman Italic"/>
          <w:i/>
          <w:spacing w:val="-8"/>
          <w:lang w:eastAsia="zh-CN"/>
        </w:rPr>
        <w:t xml:space="preserve">ngày 22 </w:t>
      </w:r>
      <w:r w:rsidRPr="00111670">
        <w:rPr>
          <w:rFonts w:ascii="Times New Roman Italic" w:eastAsia="SimSun" w:hAnsi="Times New Roman Italic"/>
          <w:i/>
          <w:spacing w:val="-8"/>
          <w:lang w:eastAsia="zh-CN"/>
        </w:rPr>
        <w:t xml:space="preserve">năm 6 năm 2015; </w:t>
      </w:r>
    </w:p>
    <w:p w:rsidR="003B47CA" w:rsidRPr="007D78BB" w:rsidRDefault="007975BC" w:rsidP="00676B21">
      <w:pPr>
        <w:widowControl w:val="0"/>
        <w:spacing w:before="120"/>
        <w:ind w:firstLine="720"/>
        <w:jc w:val="both"/>
        <w:rPr>
          <w:rFonts w:eastAsia="SimSun"/>
          <w:i/>
          <w:lang w:eastAsia="zh-CN"/>
        </w:rPr>
      </w:pPr>
      <w:r w:rsidRPr="007D78BB">
        <w:rPr>
          <w:rFonts w:eastAsia="SimSun"/>
          <w:i/>
          <w:lang w:eastAsia="zh-CN"/>
        </w:rPr>
        <w:t xml:space="preserve">Căn cứ </w:t>
      </w:r>
      <w:r w:rsidR="003B47CA" w:rsidRPr="007D78BB">
        <w:rPr>
          <w:rFonts w:eastAsia="SimSun"/>
          <w:i/>
          <w:lang w:eastAsia="zh-CN"/>
        </w:rPr>
        <w:t xml:space="preserve">Luật </w:t>
      </w:r>
      <w:r w:rsidR="00800CE4">
        <w:rPr>
          <w:rFonts w:eastAsia="SimSun"/>
          <w:i/>
          <w:lang w:eastAsia="zh-CN"/>
        </w:rPr>
        <w:t>s</w:t>
      </w:r>
      <w:r w:rsidR="003B47CA" w:rsidRPr="007D78BB">
        <w:rPr>
          <w:rFonts w:eastAsia="SimSun"/>
          <w:i/>
          <w:lang w:eastAsia="zh-CN"/>
        </w:rPr>
        <w:t>ửa đổi, bổ sung một số điều của Luật Ban hành văn bản quy phạm pháp luật ngày 18 tháng 6 năm 2020;</w:t>
      </w:r>
    </w:p>
    <w:p w:rsidR="007C069D" w:rsidRDefault="003B47CA" w:rsidP="00676B21">
      <w:pPr>
        <w:widowControl w:val="0"/>
        <w:spacing w:before="120"/>
        <w:ind w:firstLine="720"/>
        <w:jc w:val="both"/>
        <w:rPr>
          <w:rFonts w:eastAsia="SimSun"/>
          <w:i/>
          <w:lang w:eastAsia="zh-CN"/>
        </w:rPr>
      </w:pPr>
      <w:r w:rsidRPr="007D78BB">
        <w:rPr>
          <w:rFonts w:eastAsia="SimSun"/>
          <w:i/>
          <w:lang w:eastAsia="zh-CN"/>
        </w:rPr>
        <w:t>Căn cứ Luật Ngân sách nhà nước ngày 25 tháng 6 năm 2015;</w:t>
      </w:r>
    </w:p>
    <w:p w:rsidR="003B47CA" w:rsidRPr="007D78BB" w:rsidRDefault="003B47CA" w:rsidP="00676B21">
      <w:pPr>
        <w:widowControl w:val="0"/>
        <w:spacing w:before="120"/>
        <w:ind w:firstLine="720"/>
        <w:jc w:val="both"/>
        <w:rPr>
          <w:rFonts w:eastAsia="SimSun"/>
          <w:i/>
          <w:lang w:eastAsia="zh-CN"/>
        </w:rPr>
      </w:pPr>
      <w:r w:rsidRPr="007D78BB">
        <w:rPr>
          <w:rFonts w:eastAsia="SimSun"/>
          <w:i/>
          <w:iCs/>
          <w:color w:val="000000"/>
          <w:lang w:eastAsia="zh-CN"/>
        </w:rPr>
        <w:t>Căn cứ Nghị định số 163/2016/NĐ-CP ngày 21 tháng 12 năm 2016 của Chính phủ quy định chi tiết thi hành một số điều của Luật Ngân sách Nhà nước;</w:t>
      </w:r>
    </w:p>
    <w:p w:rsidR="007975BC" w:rsidRDefault="003B47CA" w:rsidP="00676B21">
      <w:pPr>
        <w:widowControl w:val="0"/>
        <w:spacing w:before="120"/>
        <w:ind w:firstLine="720"/>
        <w:jc w:val="both"/>
        <w:rPr>
          <w:rFonts w:eastAsia="SimSun"/>
          <w:i/>
          <w:lang w:eastAsia="zh-CN"/>
        </w:rPr>
      </w:pPr>
      <w:r w:rsidRPr="007D78BB">
        <w:rPr>
          <w:rFonts w:eastAsia="SimSun"/>
          <w:i/>
          <w:lang w:eastAsia="zh-CN"/>
        </w:rPr>
        <w:t xml:space="preserve">Căn cứ Luật Sở hữu trí tuệ ngày 29 tháng 11 năm 2005; </w:t>
      </w:r>
    </w:p>
    <w:p w:rsidR="007C069D" w:rsidRDefault="007975BC" w:rsidP="00676B21">
      <w:pPr>
        <w:widowControl w:val="0"/>
        <w:spacing w:before="120"/>
        <w:ind w:firstLine="720"/>
        <w:jc w:val="both"/>
        <w:rPr>
          <w:rFonts w:eastAsia="SimSun"/>
          <w:i/>
          <w:lang w:eastAsia="zh-CN"/>
        </w:rPr>
      </w:pPr>
      <w:r w:rsidRPr="007D78BB">
        <w:rPr>
          <w:rFonts w:eastAsia="SimSun"/>
          <w:i/>
          <w:lang w:eastAsia="zh-CN"/>
        </w:rPr>
        <w:t xml:space="preserve">Căn cứ </w:t>
      </w:r>
      <w:r w:rsidR="003B47CA" w:rsidRPr="007D78BB">
        <w:rPr>
          <w:rFonts w:eastAsia="SimSun"/>
          <w:i/>
          <w:lang w:eastAsia="zh-CN"/>
        </w:rPr>
        <w:t xml:space="preserve">Luật </w:t>
      </w:r>
      <w:r w:rsidR="00800CE4">
        <w:rPr>
          <w:rFonts w:eastAsia="SimSun"/>
          <w:i/>
          <w:lang w:eastAsia="zh-CN"/>
        </w:rPr>
        <w:t>s</w:t>
      </w:r>
      <w:r w:rsidR="003B47CA" w:rsidRPr="007D78BB">
        <w:rPr>
          <w:rFonts w:eastAsia="SimSun"/>
          <w:i/>
          <w:lang w:eastAsia="zh-CN"/>
        </w:rPr>
        <w:t xml:space="preserve">ửa đổi, bổ sung một số điều của Luật Sở hữu trí tuệ ngày 19 tháng 6 năm 2009; </w:t>
      </w:r>
    </w:p>
    <w:p w:rsidR="003B47CA" w:rsidRPr="007D78BB" w:rsidRDefault="003B47CA" w:rsidP="00676B21">
      <w:pPr>
        <w:widowControl w:val="0"/>
        <w:spacing w:before="120"/>
        <w:ind w:firstLine="720"/>
        <w:jc w:val="both"/>
        <w:rPr>
          <w:rFonts w:eastAsia="SimSun"/>
          <w:i/>
          <w:lang w:eastAsia="zh-CN"/>
        </w:rPr>
      </w:pPr>
      <w:r w:rsidRPr="007D78BB">
        <w:rPr>
          <w:rFonts w:eastAsia="SimSun"/>
          <w:i/>
          <w:lang w:eastAsia="zh-CN"/>
        </w:rPr>
        <w:t xml:space="preserve">Căn cứ Luật </w:t>
      </w:r>
      <w:r w:rsidR="00800CE4">
        <w:rPr>
          <w:rFonts w:eastAsia="SimSun"/>
          <w:i/>
          <w:lang w:eastAsia="zh-CN"/>
        </w:rPr>
        <w:t>s</w:t>
      </w:r>
      <w:r w:rsidRPr="007D78BB">
        <w:rPr>
          <w:rFonts w:eastAsia="SimSun"/>
          <w:i/>
          <w:lang w:eastAsia="zh-CN"/>
        </w:rPr>
        <w:t>ửa đổi, bổ sung một số điều của Luật Kinh doanh bảo hiểm, Luật Sở hữu trí tuệ ngày 14 tháng 6 năm 2019;</w:t>
      </w:r>
    </w:p>
    <w:p w:rsidR="003B47CA" w:rsidRPr="007D78BB" w:rsidRDefault="003B47CA" w:rsidP="00676B21">
      <w:pPr>
        <w:shd w:val="clear" w:color="auto" w:fill="FFFFFF"/>
        <w:spacing w:before="120"/>
        <w:ind w:firstLine="720"/>
        <w:jc w:val="both"/>
        <w:rPr>
          <w:color w:val="000000"/>
        </w:rPr>
      </w:pPr>
      <w:r w:rsidRPr="007D78BB">
        <w:rPr>
          <w:i/>
        </w:rPr>
        <w:t>Căn cứ Thông tư số 75/2021/TT-B</w:t>
      </w:r>
      <w:r w:rsidR="00BC6D4B">
        <w:rPr>
          <w:i/>
        </w:rPr>
        <w:t xml:space="preserve">TC ngày 09 tháng 9 năm 2021 của </w:t>
      </w:r>
      <w:r w:rsidRPr="007D78BB">
        <w:rPr>
          <w:i/>
        </w:rPr>
        <w:t>Bộ Tài chính quy định quản lý tài chính thực hiện Chương trình phát triển tài sản trí tuệ đến năm 2030</w:t>
      </w:r>
      <w:r w:rsidRPr="007D78BB">
        <w:rPr>
          <w:i/>
          <w:iCs/>
          <w:color w:val="000000"/>
          <w:lang w:val="vi-VN"/>
        </w:rPr>
        <w:t>;</w:t>
      </w:r>
    </w:p>
    <w:p w:rsidR="003B47CA" w:rsidRPr="00111670" w:rsidRDefault="003B47CA" w:rsidP="00676B21">
      <w:pPr>
        <w:shd w:val="clear" w:color="auto" w:fill="FFFFFF"/>
        <w:spacing w:before="120"/>
        <w:ind w:firstLine="720"/>
        <w:jc w:val="both"/>
        <w:rPr>
          <w:rFonts w:eastAsia="SimSun"/>
          <w:i/>
          <w:iCs/>
          <w:color w:val="000000"/>
          <w:lang w:eastAsia="zh-CN"/>
        </w:rPr>
      </w:pPr>
      <w:r w:rsidRPr="00111670">
        <w:rPr>
          <w:rFonts w:eastAsia="SimSun"/>
          <w:i/>
          <w:iCs/>
          <w:color w:val="000000"/>
          <w:spacing w:val="-8"/>
          <w:lang w:eastAsia="zh-CN"/>
        </w:rPr>
        <w:t xml:space="preserve">Xét Tờ trình số </w:t>
      </w:r>
      <w:r w:rsidR="003411F7" w:rsidRPr="00111670">
        <w:rPr>
          <w:rFonts w:eastAsia="SimSun"/>
          <w:i/>
          <w:iCs/>
          <w:color w:val="000000"/>
          <w:spacing w:val="-8"/>
          <w:lang w:eastAsia="zh-CN"/>
        </w:rPr>
        <w:t>3401</w:t>
      </w:r>
      <w:r w:rsidRPr="00111670">
        <w:rPr>
          <w:rFonts w:eastAsia="SimSun"/>
          <w:i/>
          <w:iCs/>
          <w:color w:val="000000"/>
          <w:spacing w:val="-8"/>
          <w:lang w:eastAsia="zh-CN"/>
        </w:rPr>
        <w:t xml:space="preserve">/TTr-UBND ngày </w:t>
      </w:r>
      <w:r w:rsidR="00BC6D4B">
        <w:rPr>
          <w:rFonts w:eastAsia="SimSun"/>
          <w:i/>
          <w:iCs/>
          <w:color w:val="000000"/>
          <w:spacing w:val="-8"/>
          <w:lang w:eastAsia="zh-CN"/>
        </w:rPr>
        <w:t>0</w:t>
      </w:r>
      <w:r w:rsidR="003411F7" w:rsidRPr="00111670">
        <w:rPr>
          <w:rFonts w:eastAsia="SimSun"/>
          <w:i/>
          <w:iCs/>
          <w:color w:val="000000"/>
          <w:spacing w:val="-8"/>
          <w:lang w:eastAsia="zh-CN"/>
        </w:rPr>
        <w:t xml:space="preserve">6 </w:t>
      </w:r>
      <w:r w:rsidRPr="00111670">
        <w:rPr>
          <w:rFonts w:eastAsia="SimSun"/>
          <w:i/>
          <w:iCs/>
          <w:color w:val="000000"/>
          <w:spacing w:val="-8"/>
          <w:lang w:eastAsia="zh-CN"/>
        </w:rPr>
        <w:t>tháng</w:t>
      </w:r>
      <w:r w:rsidR="003411F7" w:rsidRPr="00111670">
        <w:rPr>
          <w:rFonts w:eastAsia="SimSun"/>
          <w:i/>
          <w:iCs/>
          <w:color w:val="000000"/>
          <w:spacing w:val="-8"/>
          <w:lang w:eastAsia="zh-CN"/>
        </w:rPr>
        <w:t xml:space="preserve"> 6</w:t>
      </w:r>
      <w:r w:rsidRPr="00111670">
        <w:rPr>
          <w:rFonts w:eastAsia="SimSun"/>
          <w:i/>
          <w:iCs/>
          <w:color w:val="000000"/>
          <w:spacing w:val="-8"/>
          <w:lang w:eastAsia="zh-CN"/>
        </w:rPr>
        <w:t xml:space="preserve"> năm 202</w:t>
      </w:r>
      <w:r w:rsidR="007975BC" w:rsidRPr="00111670">
        <w:rPr>
          <w:rFonts w:eastAsia="SimSun"/>
          <w:i/>
          <w:iCs/>
          <w:color w:val="000000"/>
          <w:spacing w:val="-8"/>
          <w:lang w:eastAsia="zh-CN"/>
        </w:rPr>
        <w:t>2</w:t>
      </w:r>
      <w:r w:rsidR="00BC6D4B">
        <w:rPr>
          <w:rFonts w:eastAsia="SimSun"/>
          <w:i/>
          <w:iCs/>
          <w:color w:val="000000"/>
          <w:spacing w:val="-8"/>
          <w:lang w:eastAsia="zh-CN"/>
        </w:rPr>
        <w:t xml:space="preserve"> </w:t>
      </w:r>
      <w:r w:rsidRPr="00111670">
        <w:rPr>
          <w:rFonts w:eastAsia="SimSun"/>
          <w:i/>
          <w:iCs/>
          <w:color w:val="000000"/>
          <w:spacing w:val="-8"/>
          <w:lang w:eastAsia="zh-CN"/>
        </w:rPr>
        <w:t xml:space="preserve">của Ủy ban nhân dân tỉnh về </w:t>
      </w:r>
      <w:r w:rsidR="00052E10">
        <w:rPr>
          <w:rFonts w:eastAsia="SimSun"/>
          <w:i/>
          <w:iCs/>
          <w:color w:val="000000"/>
          <w:spacing w:val="-8"/>
          <w:lang w:eastAsia="zh-CN"/>
        </w:rPr>
        <w:t xml:space="preserve">ban hành </w:t>
      </w:r>
      <w:r w:rsidRPr="00111670">
        <w:rPr>
          <w:rFonts w:eastAsia="SimSun"/>
          <w:i/>
          <w:iCs/>
          <w:color w:val="000000"/>
          <w:lang w:eastAsia="zh-CN"/>
        </w:rPr>
        <w:t>Nghị quyết của Hội đồng nhân dân tỉnh</w:t>
      </w:r>
      <w:r w:rsidR="00052E10">
        <w:rPr>
          <w:rFonts w:eastAsia="SimSun"/>
          <w:i/>
          <w:iCs/>
          <w:color w:val="000000"/>
          <w:lang w:eastAsia="zh-CN"/>
        </w:rPr>
        <w:t xml:space="preserve"> về</w:t>
      </w:r>
      <w:r w:rsidRPr="00111670">
        <w:rPr>
          <w:rFonts w:eastAsia="SimSun"/>
          <w:i/>
          <w:iCs/>
          <w:color w:val="000000"/>
          <w:lang w:eastAsia="zh-CN"/>
        </w:rPr>
        <w:t xml:space="preserve"> quy định </w:t>
      </w:r>
      <w:r w:rsidRPr="007D78BB">
        <w:rPr>
          <w:rFonts w:eastAsia="SimSun"/>
          <w:i/>
          <w:lang w:eastAsia="zh-CN"/>
        </w:rPr>
        <w:t>mức hỗ trợ đăng ký bảo hộ tài sản trí tuệ đến năm 2030 trên địa bàn tỉnh Bến Tre</w:t>
      </w:r>
      <w:r w:rsidRPr="007D78BB">
        <w:rPr>
          <w:rFonts w:eastAsia="SimSun"/>
          <w:i/>
          <w:iCs/>
          <w:bdr w:val="none" w:sz="0" w:space="0" w:color="auto" w:frame="1"/>
          <w:lang w:eastAsia="zh-CN"/>
        </w:rPr>
        <w:t xml:space="preserve">; </w:t>
      </w:r>
      <w:r w:rsidRPr="00111670">
        <w:rPr>
          <w:rFonts w:eastAsia="SimSun"/>
          <w:i/>
          <w:iCs/>
          <w:color w:val="000000"/>
          <w:lang w:eastAsia="zh-CN"/>
        </w:rPr>
        <w:t xml:space="preserve">Báo cáo thẩm tra của </w:t>
      </w:r>
      <w:r w:rsidRPr="00111670">
        <w:rPr>
          <w:rFonts w:eastAsia="SimSun"/>
          <w:i/>
          <w:iCs/>
          <w:color w:val="000000"/>
          <w:spacing w:val="-2"/>
          <w:lang w:eastAsia="zh-CN"/>
        </w:rPr>
        <w:t xml:space="preserve">Ban </w:t>
      </w:r>
      <w:r w:rsidR="00BD09D7" w:rsidRPr="00111670">
        <w:rPr>
          <w:rFonts w:eastAsia="SimSun"/>
          <w:i/>
          <w:iCs/>
          <w:color w:val="000000"/>
          <w:spacing w:val="-2"/>
          <w:lang w:eastAsia="zh-CN"/>
        </w:rPr>
        <w:t>k</w:t>
      </w:r>
      <w:r w:rsidRPr="00111670">
        <w:rPr>
          <w:rFonts w:eastAsia="SimSun"/>
          <w:i/>
          <w:iCs/>
          <w:color w:val="000000"/>
          <w:spacing w:val="-2"/>
          <w:lang w:eastAsia="zh-CN"/>
        </w:rPr>
        <w:t xml:space="preserve">inh tế - </w:t>
      </w:r>
      <w:r w:rsidR="00BD09D7" w:rsidRPr="00111670">
        <w:rPr>
          <w:rFonts w:eastAsia="SimSun"/>
          <w:i/>
          <w:iCs/>
          <w:color w:val="000000"/>
          <w:spacing w:val="-2"/>
          <w:lang w:eastAsia="zh-CN"/>
        </w:rPr>
        <w:t>n</w:t>
      </w:r>
      <w:r w:rsidRPr="00111670">
        <w:rPr>
          <w:rFonts w:eastAsia="SimSun"/>
          <w:i/>
          <w:iCs/>
          <w:color w:val="000000"/>
          <w:spacing w:val="-2"/>
          <w:lang w:eastAsia="zh-CN"/>
        </w:rPr>
        <w:t>gân sách Hội đồng nhân dân tỉnh</w:t>
      </w:r>
      <w:r w:rsidRPr="00111670">
        <w:rPr>
          <w:rFonts w:eastAsia="SimSun"/>
          <w:i/>
          <w:iCs/>
          <w:color w:val="000000"/>
          <w:lang w:eastAsia="zh-CN"/>
        </w:rPr>
        <w:t>; ý kiến thảo luận của đại biểu Hội đồng nhân dân</w:t>
      </w:r>
      <w:r w:rsidR="004C2CD0" w:rsidRPr="00111670">
        <w:rPr>
          <w:rFonts w:eastAsia="SimSun"/>
          <w:i/>
          <w:iCs/>
          <w:color w:val="000000"/>
          <w:lang w:eastAsia="zh-CN"/>
        </w:rPr>
        <w:t xml:space="preserve"> tỉnh</w:t>
      </w:r>
      <w:r w:rsidRPr="00111670">
        <w:rPr>
          <w:rFonts w:eastAsia="SimSun"/>
          <w:i/>
          <w:iCs/>
          <w:color w:val="000000"/>
          <w:lang w:eastAsia="zh-CN"/>
        </w:rPr>
        <w:t xml:space="preserve"> tại kỳ họp.</w:t>
      </w:r>
    </w:p>
    <w:p w:rsidR="003B47CA" w:rsidRPr="00111670" w:rsidRDefault="003B47CA" w:rsidP="003F2E3A">
      <w:pPr>
        <w:spacing w:before="360" w:after="240" w:line="276" w:lineRule="auto"/>
        <w:jc w:val="center"/>
        <w:rPr>
          <w:rFonts w:eastAsia="SimSun"/>
          <w:b/>
          <w:color w:val="000000"/>
          <w:lang w:eastAsia="zh-CN"/>
        </w:rPr>
      </w:pPr>
      <w:r w:rsidRPr="00111670">
        <w:rPr>
          <w:rFonts w:eastAsia="SimSun"/>
          <w:b/>
          <w:color w:val="000000"/>
          <w:lang w:eastAsia="zh-CN"/>
        </w:rPr>
        <w:t>QUYẾT NGHỊ:</w:t>
      </w:r>
    </w:p>
    <w:p w:rsidR="003B47CA" w:rsidRPr="00111670" w:rsidRDefault="003B47CA" w:rsidP="003B47CA">
      <w:pPr>
        <w:spacing w:before="60" w:line="276" w:lineRule="auto"/>
        <w:ind w:firstLine="720"/>
        <w:jc w:val="both"/>
        <w:rPr>
          <w:rFonts w:eastAsia="SimSun"/>
          <w:b/>
          <w:bCs/>
          <w:color w:val="000000"/>
          <w:lang w:eastAsia="zh-CN"/>
        </w:rPr>
      </w:pPr>
      <w:r w:rsidRPr="00111670">
        <w:rPr>
          <w:rFonts w:eastAsia="SimSun"/>
          <w:b/>
          <w:bCs/>
          <w:color w:val="000000"/>
          <w:lang w:eastAsia="zh-CN"/>
        </w:rPr>
        <w:t>Điều </w:t>
      </w:r>
      <w:bookmarkStart w:id="0" w:name="Dieu_1"/>
      <w:bookmarkEnd w:id="0"/>
      <w:r w:rsidRPr="00111670">
        <w:rPr>
          <w:rFonts w:eastAsia="SimSun"/>
          <w:b/>
          <w:bCs/>
          <w:color w:val="000000"/>
          <w:lang w:eastAsia="zh-CN"/>
        </w:rPr>
        <w:t>1. </w:t>
      </w:r>
      <w:r w:rsidRPr="007D78BB">
        <w:rPr>
          <w:rFonts w:eastAsia="SimSun"/>
          <w:b/>
          <w:bCs/>
          <w:color w:val="000000"/>
          <w:lang w:val="vi-VN" w:eastAsia="zh-CN"/>
        </w:rPr>
        <w:t xml:space="preserve">Phạm vi </w:t>
      </w:r>
      <w:r w:rsidRPr="00111670">
        <w:rPr>
          <w:rFonts w:eastAsia="SimSun"/>
          <w:b/>
          <w:bCs/>
          <w:color w:val="000000"/>
          <w:lang w:eastAsia="zh-CN"/>
        </w:rPr>
        <w:t xml:space="preserve">điều chỉnh </w:t>
      </w:r>
    </w:p>
    <w:p w:rsidR="003B47CA" w:rsidRDefault="003B47CA" w:rsidP="00676B21">
      <w:pPr>
        <w:shd w:val="clear" w:color="auto" w:fill="FFFFFF"/>
        <w:spacing w:before="120"/>
        <w:ind w:firstLine="720"/>
        <w:jc w:val="both"/>
        <w:textAlignment w:val="baseline"/>
        <w:rPr>
          <w:color w:val="000000"/>
        </w:rPr>
      </w:pPr>
      <w:r>
        <w:rPr>
          <w:color w:val="000000"/>
        </w:rPr>
        <w:t xml:space="preserve">1. </w:t>
      </w:r>
      <w:r w:rsidRPr="007D78BB">
        <w:rPr>
          <w:color w:val="000000"/>
        </w:rPr>
        <w:t xml:space="preserve">Nghị quyết này quy định mức hỗ trợ đăng ký bảo hộ đối với sáng chế, kiểu dáng công nghiệp và nhãn hiệu; đăng ký bảo hộ, công nhận giống cây trồng </w:t>
      </w:r>
      <w:r w:rsidRPr="007D78BB">
        <w:rPr>
          <w:color w:val="000000"/>
        </w:rPr>
        <w:lastRenderedPageBreak/>
        <w:t>mới thuộc Chương trình Phát triển tài sản trí tuệ đến năm 2030 trên địa bàn tỉnh Bến Tre.</w:t>
      </w:r>
    </w:p>
    <w:p w:rsidR="003B47CA" w:rsidRPr="00780694" w:rsidRDefault="003B47CA" w:rsidP="00676B21">
      <w:pPr>
        <w:widowControl w:val="0"/>
        <w:spacing w:before="120"/>
        <w:ind w:firstLine="720"/>
        <w:jc w:val="both"/>
        <w:rPr>
          <w:color w:val="000000"/>
        </w:rPr>
      </w:pPr>
      <w:r w:rsidRPr="00780694">
        <w:rPr>
          <w:color w:val="000000"/>
        </w:rPr>
        <w:t>2. Những nội dung khác liên quan đến việc hỗ trợ đăng ký bảo hộ đối với sáng chế, kiểu dáng công nghiệp và nhãn hiệu; đăng ký bảo hộ, công nhận giống cây trồng mới trên địa bàn tỉnh không quy định tại Nghị quyết này thì thực hiện theo quy định tại Thông tư số 75/2021/TT-BTC ngày 09 tháng 9 năm 2021 của Bộ trưởng Bộ Tài chính quy định quản lý tài chính thực hiện Chương trình phát triển tài sản trí tuệ đến năm 2030.</w:t>
      </w:r>
    </w:p>
    <w:p w:rsidR="003B47CA" w:rsidRPr="00780694" w:rsidRDefault="003B47CA" w:rsidP="00676B21">
      <w:pPr>
        <w:shd w:val="clear" w:color="auto" w:fill="FFFFFF"/>
        <w:spacing w:before="120"/>
        <w:ind w:firstLine="720"/>
        <w:jc w:val="both"/>
        <w:textAlignment w:val="baseline"/>
        <w:rPr>
          <w:rFonts w:eastAsia="SimSun"/>
          <w:color w:val="000000"/>
          <w:lang w:eastAsia="zh-CN"/>
        </w:rPr>
      </w:pPr>
      <w:r w:rsidRPr="00111670">
        <w:rPr>
          <w:rFonts w:eastAsia="SimSun"/>
          <w:b/>
          <w:bCs/>
          <w:color w:val="000000"/>
          <w:lang w:eastAsia="zh-CN"/>
        </w:rPr>
        <w:t>Điều 2.</w:t>
      </w:r>
      <w:r w:rsidRPr="00780694">
        <w:rPr>
          <w:rFonts w:eastAsia="SimSun"/>
          <w:b/>
          <w:color w:val="000000"/>
          <w:bdr w:val="none" w:sz="0" w:space="0" w:color="auto" w:frame="1"/>
          <w:shd w:val="clear" w:color="auto" w:fill="FFFFFF"/>
          <w:lang w:eastAsia="zh-CN"/>
        </w:rPr>
        <w:t xml:space="preserve"> Đối tượng áp dụng</w:t>
      </w:r>
    </w:p>
    <w:p w:rsidR="003B47CA" w:rsidRPr="00780694" w:rsidRDefault="003B47CA" w:rsidP="00676B21">
      <w:pPr>
        <w:shd w:val="clear" w:color="auto" w:fill="FFFFFF"/>
        <w:spacing w:before="120"/>
        <w:ind w:firstLine="720"/>
        <w:jc w:val="both"/>
        <w:textAlignment w:val="baseline"/>
        <w:rPr>
          <w:color w:val="000000"/>
        </w:rPr>
      </w:pPr>
      <w:r w:rsidRPr="00780694">
        <w:rPr>
          <w:color w:val="000000"/>
        </w:rPr>
        <w:t>Các cơ quan, tổ chức, cá nhân tham gia quản lý, thực hiện Chương trình phát triển tài sản trí tuệ đến năm 2030 trên địa bàn tỉnh Bến Tre và các cơ quan, tổ chức, cá nhân khác có liên quan.</w:t>
      </w:r>
    </w:p>
    <w:p w:rsidR="003B47CA" w:rsidRPr="00780694" w:rsidRDefault="003B47CA" w:rsidP="00676B21">
      <w:pPr>
        <w:pStyle w:val="NormalWeb"/>
        <w:shd w:val="clear" w:color="auto" w:fill="FFFFFF"/>
        <w:spacing w:before="120" w:beforeAutospacing="0" w:after="0" w:afterAutospacing="0"/>
        <w:ind w:firstLine="720"/>
        <w:jc w:val="both"/>
        <w:rPr>
          <w:color w:val="000000"/>
          <w:sz w:val="28"/>
          <w:szCs w:val="28"/>
        </w:rPr>
      </w:pPr>
      <w:r w:rsidRPr="00780694">
        <w:rPr>
          <w:b/>
          <w:color w:val="000000"/>
          <w:sz w:val="28"/>
          <w:szCs w:val="28"/>
        </w:rPr>
        <w:t>Điều 3.</w:t>
      </w:r>
      <w:r w:rsidRPr="00780694">
        <w:rPr>
          <w:b/>
          <w:color w:val="000000"/>
        </w:rPr>
        <w:t xml:space="preserve"> </w:t>
      </w:r>
      <w:r w:rsidRPr="00780694">
        <w:rPr>
          <w:b/>
          <w:color w:val="000000"/>
          <w:sz w:val="28"/>
          <w:szCs w:val="28"/>
          <w:lang w:val="vi-VN"/>
        </w:rPr>
        <w:t>Nguyên tắc hỗ trợ</w:t>
      </w:r>
      <w:r w:rsidRPr="00780694">
        <w:rPr>
          <w:b/>
          <w:color w:val="000000"/>
          <w:sz w:val="28"/>
          <w:szCs w:val="28"/>
        </w:rPr>
        <w:t xml:space="preserve"> </w:t>
      </w:r>
    </w:p>
    <w:p w:rsidR="003B47CA" w:rsidRPr="00780694" w:rsidRDefault="003B47CA" w:rsidP="00676B21">
      <w:pPr>
        <w:pStyle w:val="NormalWeb"/>
        <w:shd w:val="clear" w:color="auto" w:fill="FFFFFF"/>
        <w:spacing w:before="120" w:beforeAutospacing="0" w:after="0" w:afterAutospacing="0"/>
        <w:ind w:firstLine="720"/>
        <w:jc w:val="both"/>
        <w:rPr>
          <w:color w:val="000000"/>
          <w:sz w:val="28"/>
          <w:szCs w:val="28"/>
          <w:lang w:val="vi-VN"/>
        </w:rPr>
      </w:pPr>
      <w:r w:rsidRPr="00780694">
        <w:rPr>
          <w:color w:val="000000"/>
          <w:sz w:val="28"/>
          <w:szCs w:val="28"/>
        </w:rPr>
        <w:t>1.</w:t>
      </w:r>
      <w:r w:rsidRPr="00780694">
        <w:rPr>
          <w:color w:val="000000"/>
          <w:sz w:val="28"/>
          <w:szCs w:val="28"/>
          <w:lang w:val="vi-VN"/>
        </w:rPr>
        <w:t xml:space="preserve"> </w:t>
      </w:r>
      <w:r w:rsidRPr="00780694">
        <w:rPr>
          <w:color w:val="000000"/>
          <w:sz w:val="28"/>
          <w:szCs w:val="28"/>
        </w:rPr>
        <w:t xml:space="preserve">Hỗ trợ </w:t>
      </w:r>
      <w:r w:rsidRPr="00780694">
        <w:rPr>
          <w:color w:val="000000"/>
          <w:sz w:val="28"/>
          <w:szCs w:val="28"/>
          <w:lang w:val="vi-VN"/>
        </w:rPr>
        <w:t>đảm</w:t>
      </w:r>
      <w:r w:rsidRPr="00780694">
        <w:rPr>
          <w:color w:val="000000"/>
          <w:sz w:val="28"/>
          <w:szCs w:val="28"/>
        </w:rPr>
        <w:t xml:space="preserve"> bảo nguyên tắc</w:t>
      </w:r>
      <w:r w:rsidRPr="00780694">
        <w:rPr>
          <w:color w:val="000000"/>
          <w:sz w:val="28"/>
          <w:szCs w:val="28"/>
          <w:lang w:val="vi-VN"/>
        </w:rPr>
        <w:t xml:space="preserve"> công khai, minh bạch</w:t>
      </w:r>
      <w:r w:rsidRPr="00780694">
        <w:rPr>
          <w:color w:val="000000"/>
          <w:sz w:val="28"/>
          <w:szCs w:val="28"/>
        </w:rPr>
        <w:t>, bình đẳng và không trùng lặp</w:t>
      </w:r>
      <w:r w:rsidRPr="00780694">
        <w:rPr>
          <w:color w:val="000000"/>
          <w:sz w:val="28"/>
          <w:szCs w:val="28"/>
          <w:lang w:val="vi-VN"/>
        </w:rPr>
        <w:t>.</w:t>
      </w:r>
    </w:p>
    <w:p w:rsidR="003B47CA" w:rsidRPr="00111670" w:rsidRDefault="003B47CA" w:rsidP="00676B21">
      <w:pPr>
        <w:pStyle w:val="NormalWeb"/>
        <w:shd w:val="clear" w:color="auto" w:fill="FFFFFF"/>
        <w:spacing w:before="120" w:beforeAutospacing="0" w:after="0" w:afterAutospacing="0"/>
        <w:ind w:firstLine="720"/>
        <w:jc w:val="both"/>
        <w:rPr>
          <w:color w:val="000000"/>
          <w:sz w:val="28"/>
          <w:szCs w:val="28"/>
          <w:lang w:val="vi-VN"/>
        </w:rPr>
      </w:pPr>
      <w:r w:rsidRPr="00111670">
        <w:rPr>
          <w:color w:val="000000"/>
          <w:sz w:val="28"/>
          <w:szCs w:val="28"/>
          <w:lang w:val="vi-VN"/>
        </w:rPr>
        <w:t>2.</w:t>
      </w:r>
      <w:r w:rsidRPr="00780694">
        <w:rPr>
          <w:color w:val="000000"/>
          <w:sz w:val="28"/>
          <w:szCs w:val="28"/>
          <w:lang w:val="vi-VN"/>
        </w:rPr>
        <w:t xml:space="preserve"> Các chính sách hỗ trợ quy định tại Điều </w:t>
      </w:r>
      <w:r w:rsidR="007C069D" w:rsidRPr="00111670">
        <w:rPr>
          <w:color w:val="000000"/>
          <w:sz w:val="28"/>
          <w:szCs w:val="28"/>
          <w:lang w:val="vi-VN"/>
        </w:rPr>
        <w:t>4</w:t>
      </w:r>
      <w:r w:rsidRPr="00780694">
        <w:rPr>
          <w:color w:val="000000"/>
          <w:sz w:val="28"/>
          <w:szCs w:val="28"/>
          <w:lang w:val="vi-VN"/>
        </w:rPr>
        <w:t xml:space="preserve"> Nghị quyết này chỉ hỗ trợ một lần/</w:t>
      </w:r>
      <w:r w:rsidRPr="00111670">
        <w:rPr>
          <w:color w:val="000000"/>
          <w:sz w:val="28"/>
          <w:szCs w:val="28"/>
          <w:lang w:val="vi-VN"/>
        </w:rPr>
        <w:t>nội dung</w:t>
      </w:r>
      <w:r w:rsidRPr="00780694">
        <w:rPr>
          <w:color w:val="000000"/>
          <w:sz w:val="28"/>
          <w:szCs w:val="28"/>
          <w:lang w:val="vi-VN"/>
        </w:rPr>
        <w:t>/tổ</w:t>
      </w:r>
      <w:r w:rsidRPr="00111670">
        <w:rPr>
          <w:color w:val="000000"/>
          <w:sz w:val="28"/>
          <w:szCs w:val="28"/>
          <w:lang w:val="vi-VN"/>
        </w:rPr>
        <w:t xml:space="preserve"> chức, cá nhân</w:t>
      </w:r>
      <w:r w:rsidRPr="00780694">
        <w:rPr>
          <w:color w:val="000000"/>
          <w:sz w:val="28"/>
          <w:szCs w:val="28"/>
          <w:lang w:val="vi-VN"/>
        </w:rPr>
        <w:t>.</w:t>
      </w:r>
    </w:p>
    <w:p w:rsidR="003B47CA" w:rsidRPr="00111670" w:rsidRDefault="003B47CA" w:rsidP="00676B21">
      <w:pPr>
        <w:pStyle w:val="NormalWeb"/>
        <w:shd w:val="clear" w:color="auto" w:fill="FFFFFF"/>
        <w:spacing w:before="120" w:beforeAutospacing="0" w:after="0" w:afterAutospacing="0"/>
        <w:ind w:firstLine="720"/>
        <w:jc w:val="both"/>
        <w:rPr>
          <w:color w:val="000000"/>
          <w:sz w:val="28"/>
          <w:szCs w:val="28"/>
          <w:lang w:val="vi-VN"/>
        </w:rPr>
      </w:pPr>
      <w:r w:rsidRPr="00111670">
        <w:rPr>
          <w:color w:val="000000"/>
          <w:sz w:val="28"/>
          <w:szCs w:val="28"/>
          <w:lang w:val="vi-VN"/>
        </w:rPr>
        <w:t>3.</w:t>
      </w:r>
      <w:r w:rsidRPr="00780694">
        <w:rPr>
          <w:color w:val="000000"/>
          <w:sz w:val="28"/>
          <w:szCs w:val="28"/>
          <w:lang w:val="vi-VN"/>
        </w:rPr>
        <w:t xml:space="preserve"> Các nội dung chính sách tại Nghị quyết này, nếu có văn bản khác của cấp có thẩm quyền cùng điều chỉnh thì đối tượng hỗ trợ chỉ được hưởng mức cao nhất của một trong các chính sách hiện hành.</w:t>
      </w:r>
    </w:p>
    <w:p w:rsidR="003B47CA" w:rsidRPr="00111670" w:rsidRDefault="003B47CA" w:rsidP="00676B21">
      <w:pPr>
        <w:shd w:val="clear" w:color="auto" w:fill="FFFFFF"/>
        <w:spacing w:before="120"/>
        <w:ind w:firstLine="720"/>
        <w:jc w:val="both"/>
        <w:textAlignment w:val="baseline"/>
        <w:rPr>
          <w:rFonts w:ascii="Times New Roman Bold" w:hAnsi="Times New Roman Bold"/>
          <w:color w:val="000000"/>
          <w:spacing w:val="-4"/>
          <w:lang w:val="vi-VN"/>
        </w:rPr>
      </w:pPr>
      <w:r w:rsidRPr="00111670">
        <w:rPr>
          <w:rFonts w:ascii="Times New Roman Bold" w:hAnsi="Times New Roman Bold"/>
          <w:b/>
          <w:bCs/>
          <w:color w:val="000000"/>
          <w:spacing w:val="-4"/>
          <w:lang w:val="vi-VN"/>
        </w:rPr>
        <w:t>Điều </w:t>
      </w:r>
      <w:bookmarkStart w:id="1" w:name="dieu_3"/>
      <w:bookmarkEnd w:id="1"/>
      <w:r w:rsidR="00A935EB">
        <w:rPr>
          <w:rFonts w:ascii="Times New Roman Bold" w:hAnsi="Times New Roman Bold"/>
          <w:b/>
          <w:bCs/>
          <w:color w:val="000000"/>
          <w:spacing w:val="-4"/>
          <w:lang w:val="vi-VN"/>
        </w:rPr>
        <w:t xml:space="preserve">4. </w:t>
      </w:r>
      <w:r w:rsidRPr="00111670">
        <w:rPr>
          <w:rFonts w:ascii="Times New Roman Bold" w:hAnsi="Times New Roman Bold"/>
          <w:b/>
          <w:bCs/>
          <w:color w:val="000000"/>
          <w:spacing w:val="-4"/>
          <w:lang w:val="vi-VN"/>
        </w:rPr>
        <w:t>Mức hỗ trợ đăng ký bảo hộ đối với sáng chế, kiểu dáng công nghiệp và nhãn hiệu; đăng ký bảo hộ, công nhận giống cây trồng mới</w:t>
      </w:r>
    </w:p>
    <w:p w:rsidR="003B47CA" w:rsidRPr="00111670" w:rsidRDefault="003B47CA" w:rsidP="00676B21">
      <w:pPr>
        <w:shd w:val="clear" w:color="auto" w:fill="FFFFFF"/>
        <w:spacing w:before="120"/>
        <w:ind w:firstLine="720"/>
        <w:jc w:val="both"/>
        <w:textAlignment w:val="baseline"/>
        <w:rPr>
          <w:color w:val="000000"/>
          <w:lang w:val="vi-VN"/>
        </w:rPr>
      </w:pPr>
      <w:r w:rsidRPr="00111670">
        <w:rPr>
          <w:color w:val="000000"/>
          <w:lang w:val="vi-VN"/>
        </w:rPr>
        <w:t>1. Đối với đăng ký bảo hộ trong nước</w:t>
      </w:r>
    </w:p>
    <w:p w:rsidR="003B47CA" w:rsidRPr="00111670" w:rsidRDefault="003B47CA" w:rsidP="00676B21">
      <w:pPr>
        <w:shd w:val="clear" w:color="auto" w:fill="FFFFFF"/>
        <w:spacing w:before="120"/>
        <w:ind w:firstLine="720"/>
        <w:jc w:val="both"/>
        <w:textAlignment w:val="baseline"/>
        <w:rPr>
          <w:color w:val="000000"/>
          <w:lang w:val="vi-VN"/>
        </w:rPr>
      </w:pPr>
      <w:r w:rsidRPr="00111670">
        <w:rPr>
          <w:color w:val="000000"/>
          <w:lang w:val="vi-VN"/>
        </w:rPr>
        <w:t>a) Đối với đơn đăng ký bảo hộ sáng chế và đăng ký bảo hộ, công nhận</w:t>
      </w:r>
      <w:r w:rsidRPr="00111670">
        <w:rPr>
          <w:color w:val="000000"/>
          <w:lang w:val="vi-VN"/>
        </w:rPr>
        <w:br/>
        <w:t>giống cây trồng mới: 20 triệu đồng/đơn (trường hợp đã có quyết định chấp nhận đơn hợp lệ).</w:t>
      </w:r>
    </w:p>
    <w:p w:rsidR="003B47CA" w:rsidRPr="00111670" w:rsidRDefault="003B47CA" w:rsidP="00676B21">
      <w:pPr>
        <w:shd w:val="clear" w:color="auto" w:fill="FFFFFF"/>
        <w:spacing w:before="120"/>
        <w:ind w:firstLine="720"/>
        <w:jc w:val="both"/>
        <w:textAlignment w:val="baseline"/>
        <w:rPr>
          <w:color w:val="000000"/>
          <w:lang w:val="vi-VN"/>
        </w:rPr>
      </w:pPr>
      <w:r w:rsidRPr="00111670">
        <w:rPr>
          <w:color w:val="000000"/>
          <w:lang w:val="vi-VN"/>
        </w:rPr>
        <w:t>b) Đối với đơn đăng ký bảo hộ kiểu dáng công nghiệp và nhãn hiệu: 10 triệu đồng/văn bằng bảo hộ.</w:t>
      </w:r>
    </w:p>
    <w:p w:rsidR="003B47CA" w:rsidRPr="00111670" w:rsidRDefault="003B47CA" w:rsidP="00676B21">
      <w:pPr>
        <w:shd w:val="clear" w:color="auto" w:fill="FFFFFF"/>
        <w:spacing w:before="120"/>
        <w:ind w:firstLine="720"/>
        <w:jc w:val="both"/>
        <w:textAlignment w:val="baseline"/>
        <w:rPr>
          <w:color w:val="000000"/>
          <w:lang w:val="vi-VN"/>
        </w:rPr>
      </w:pPr>
      <w:r w:rsidRPr="00111670">
        <w:rPr>
          <w:color w:val="000000"/>
          <w:lang w:val="vi-VN"/>
        </w:rPr>
        <w:t>2. Đối với đăng ký bảo hộ ở nước ngoài</w:t>
      </w:r>
    </w:p>
    <w:p w:rsidR="003B47CA" w:rsidRPr="00111670" w:rsidRDefault="003B47CA" w:rsidP="00676B21">
      <w:pPr>
        <w:shd w:val="clear" w:color="auto" w:fill="FFFFFF"/>
        <w:spacing w:before="120"/>
        <w:ind w:firstLine="720"/>
        <w:jc w:val="both"/>
        <w:textAlignment w:val="baseline"/>
        <w:rPr>
          <w:color w:val="000000"/>
          <w:lang w:val="vi-VN"/>
        </w:rPr>
      </w:pPr>
      <w:r w:rsidRPr="00111670">
        <w:rPr>
          <w:color w:val="000000"/>
          <w:lang w:val="vi-VN"/>
        </w:rPr>
        <w:t>Đơn đăng ký bảo hộ đối với sáng chế, kiểu dáng công nghiệp và nhãn hiệu; đăng ký bảo hộ, công nhận giống cây trồng mới: 50 triệu đồng/đơn được chấp nhận hợp lệ, các văn bản tương ứng theo quy định của tổ chức quốc tế hoặc quốc gia nộp đơn.</w:t>
      </w:r>
    </w:p>
    <w:p w:rsidR="003B47CA" w:rsidRPr="00111670" w:rsidRDefault="003B47CA" w:rsidP="00676B21">
      <w:pPr>
        <w:shd w:val="clear" w:color="auto" w:fill="FFFFFF"/>
        <w:spacing w:before="120"/>
        <w:ind w:firstLine="720"/>
        <w:jc w:val="both"/>
        <w:textAlignment w:val="baseline"/>
        <w:rPr>
          <w:color w:val="000000"/>
          <w:lang w:val="vi-VN"/>
        </w:rPr>
      </w:pPr>
      <w:r w:rsidRPr="00111670">
        <w:rPr>
          <w:b/>
          <w:bCs/>
          <w:color w:val="000000"/>
          <w:lang w:val="vi-VN"/>
        </w:rPr>
        <w:t>Điều </w:t>
      </w:r>
      <w:bookmarkStart w:id="2" w:name="dieu_4"/>
      <w:bookmarkEnd w:id="2"/>
      <w:r w:rsidRPr="00111670">
        <w:rPr>
          <w:b/>
          <w:bCs/>
          <w:color w:val="000000"/>
          <w:lang w:val="vi-VN"/>
        </w:rPr>
        <w:t xml:space="preserve">5. Nguồn kinh phí </w:t>
      </w:r>
    </w:p>
    <w:p w:rsidR="003B47CA" w:rsidRPr="00111670" w:rsidRDefault="003B47CA" w:rsidP="00676B21">
      <w:pPr>
        <w:shd w:val="clear" w:color="auto" w:fill="FFFFFF"/>
        <w:spacing w:before="120"/>
        <w:ind w:firstLine="720"/>
        <w:jc w:val="both"/>
        <w:textAlignment w:val="baseline"/>
        <w:rPr>
          <w:color w:val="000000"/>
          <w:lang w:val="vi-VN"/>
        </w:rPr>
      </w:pPr>
      <w:r w:rsidRPr="00111670">
        <w:rPr>
          <w:color w:val="000000"/>
          <w:lang w:val="vi-VN"/>
        </w:rPr>
        <w:t>Nguồn ngân sách nhà nước được bố trí trong dự toán kinh phí chi sự nghiệp khoa học và công nghệ tỉnh hàng năm.</w:t>
      </w:r>
    </w:p>
    <w:p w:rsidR="003B47CA" w:rsidRPr="00111670" w:rsidRDefault="003B47CA" w:rsidP="00676B21">
      <w:pPr>
        <w:shd w:val="clear" w:color="auto" w:fill="FFFFFF"/>
        <w:spacing w:before="120"/>
        <w:ind w:firstLine="720"/>
        <w:jc w:val="both"/>
        <w:textAlignment w:val="baseline"/>
        <w:rPr>
          <w:rFonts w:eastAsia="SimSun"/>
          <w:color w:val="000000"/>
          <w:lang w:val="vi-VN" w:eastAsia="zh-CN"/>
        </w:rPr>
      </w:pPr>
      <w:r w:rsidRPr="00111670">
        <w:rPr>
          <w:rFonts w:eastAsia="SimSun"/>
          <w:b/>
          <w:bCs/>
          <w:color w:val="000000"/>
          <w:bdr w:val="none" w:sz="0" w:space="0" w:color="auto" w:frame="1"/>
          <w:lang w:val="vi-VN" w:eastAsia="zh-CN"/>
        </w:rPr>
        <w:t>Điều 6. Tổ chức thực hiện</w:t>
      </w:r>
    </w:p>
    <w:p w:rsidR="003B47CA" w:rsidRPr="00111670" w:rsidRDefault="003B47CA" w:rsidP="00676B21">
      <w:pPr>
        <w:shd w:val="clear" w:color="auto" w:fill="FFFFFF"/>
        <w:spacing w:before="120"/>
        <w:ind w:firstLine="720"/>
        <w:jc w:val="both"/>
        <w:textAlignment w:val="baseline"/>
        <w:rPr>
          <w:rFonts w:eastAsia="SimSun"/>
          <w:color w:val="000000"/>
          <w:lang w:val="vi-VN" w:eastAsia="zh-CN"/>
        </w:rPr>
      </w:pPr>
      <w:r w:rsidRPr="00111670">
        <w:rPr>
          <w:rFonts w:eastAsia="SimSun"/>
          <w:color w:val="000000"/>
          <w:bdr w:val="none" w:sz="0" w:space="0" w:color="auto" w:frame="1"/>
          <w:lang w:val="vi-VN" w:eastAsia="zh-CN"/>
        </w:rPr>
        <w:lastRenderedPageBreak/>
        <w:t xml:space="preserve">1. Ủy ban nhân dân tỉnh tổ chức triển khai thực hiện </w:t>
      </w:r>
      <w:r w:rsidRPr="00111670">
        <w:rPr>
          <w:rFonts w:eastAsia="SimSun"/>
          <w:color w:val="000000"/>
          <w:lang w:val="vi-VN" w:eastAsia="zh-CN"/>
        </w:rPr>
        <w:t>Nghị quyết theo đúng quy định pháp luật</w:t>
      </w:r>
      <w:r w:rsidRPr="00111670">
        <w:rPr>
          <w:rFonts w:eastAsia="SimSun"/>
          <w:color w:val="000000"/>
          <w:bdr w:val="none" w:sz="0" w:space="0" w:color="auto" w:frame="1"/>
          <w:lang w:val="vi-VN" w:eastAsia="zh-CN"/>
        </w:rPr>
        <w:t>.</w:t>
      </w:r>
    </w:p>
    <w:p w:rsidR="003B47CA" w:rsidRPr="00111670" w:rsidRDefault="00736425" w:rsidP="00676B21">
      <w:pPr>
        <w:shd w:val="clear" w:color="auto" w:fill="FFFFFF"/>
        <w:spacing w:before="120"/>
        <w:ind w:firstLine="720"/>
        <w:jc w:val="both"/>
        <w:textAlignment w:val="baseline"/>
        <w:rPr>
          <w:rFonts w:eastAsia="SimSun"/>
          <w:color w:val="000000"/>
          <w:lang w:val="vi-VN" w:eastAsia="zh-CN"/>
        </w:rPr>
      </w:pPr>
      <w:r>
        <w:rPr>
          <w:rFonts w:eastAsia="SimSun"/>
          <w:color w:val="000000"/>
          <w:bdr w:val="none" w:sz="0" w:space="0" w:color="auto" w:frame="1"/>
          <w:lang w:val="vi-VN" w:eastAsia="zh-CN"/>
        </w:rPr>
        <w:t xml:space="preserve">2. </w:t>
      </w:r>
      <w:r w:rsidR="003B47CA" w:rsidRPr="00111670">
        <w:rPr>
          <w:rFonts w:eastAsia="SimSun"/>
          <w:color w:val="000000"/>
          <w:bdr w:val="none" w:sz="0" w:space="0" w:color="auto" w:frame="1"/>
          <w:lang w:val="vi-VN" w:eastAsia="zh-CN"/>
        </w:rPr>
        <w:t>Thường trực Hội đồng nhân dân tỉnh, các Ban</w:t>
      </w:r>
      <w:r w:rsidR="00BD09D7" w:rsidRPr="00111670">
        <w:rPr>
          <w:rFonts w:eastAsia="SimSun"/>
          <w:color w:val="000000"/>
          <w:bdr w:val="none" w:sz="0" w:space="0" w:color="auto" w:frame="1"/>
          <w:lang w:val="vi-VN" w:eastAsia="zh-CN"/>
        </w:rPr>
        <w:t xml:space="preserve"> Hội đồng nhân dân tỉnh,</w:t>
      </w:r>
      <w:r w:rsidR="003B47CA" w:rsidRPr="00111670">
        <w:rPr>
          <w:rFonts w:eastAsia="SimSun"/>
          <w:color w:val="000000"/>
          <w:bdr w:val="none" w:sz="0" w:space="0" w:color="auto" w:frame="1"/>
          <w:lang w:val="vi-VN" w:eastAsia="zh-CN"/>
        </w:rPr>
        <w:t xml:space="preserve">  đại biểu Hội đồng nhân dân tỉnh giám sát việc thực hiện Nghị quyết.</w:t>
      </w:r>
    </w:p>
    <w:p w:rsidR="00AB6F8F" w:rsidRPr="00111670" w:rsidRDefault="003B47CA" w:rsidP="00676B21">
      <w:pPr>
        <w:shd w:val="solid" w:color="FFFFFF" w:fill="auto"/>
        <w:spacing w:before="120"/>
        <w:ind w:firstLine="720"/>
        <w:jc w:val="both"/>
        <w:rPr>
          <w:rFonts w:eastAsia="SimSun"/>
          <w:color w:val="000000"/>
          <w:lang w:eastAsia="zh-CN"/>
        </w:rPr>
      </w:pPr>
      <w:r w:rsidRPr="00111670">
        <w:rPr>
          <w:rFonts w:eastAsia="SimSun"/>
          <w:color w:val="000000"/>
          <w:lang w:eastAsia="zh-CN"/>
        </w:rPr>
        <w:t>Nghị quyết này đã được H</w:t>
      </w:r>
      <w:bookmarkStart w:id="3" w:name="_GoBack"/>
      <w:bookmarkEnd w:id="3"/>
      <w:r w:rsidRPr="00111670">
        <w:rPr>
          <w:rFonts w:eastAsia="SimSun"/>
          <w:color w:val="000000"/>
          <w:lang w:eastAsia="zh-CN"/>
        </w:rPr>
        <w:t xml:space="preserve">ội đồng nhân dân tỉnh Bến Tre </w:t>
      </w:r>
      <w:r w:rsidR="00676B21" w:rsidRPr="00111670">
        <w:rPr>
          <w:rFonts w:eastAsia="SimSun"/>
          <w:color w:val="000000"/>
          <w:lang w:eastAsia="zh-CN"/>
        </w:rPr>
        <w:t>k</w:t>
      </w:r>
      <w:r w:rsidRPr="00111670">
        <w:rPr>
          <w:rFonts w:eastAsia="SimSun"/>
          <w:color w:val="000000"/>
          <w:lang w:eastAsia="zh-CN"/>
        </w:rPr>
        <w:t xml:space="preserve">hoá X, </w:t>
      </w:r>
      <w:r w:rsidR="00676B21" w:rsidRPr="00111670">
        <w:rPr>
          <w:rFonts w:eastAsia="SimSun"/>
          <w:color w:val="000000"/>
          <w:lang w:eastAsia="zh-CN"/>
        </w:rPr>
        <w:t>k</w:t>
      </w:r>
      <w:r w:rsidRPr="00111670">
        <w:rPr>
          <w:rFonts w:eastAsia="SimSun"/>
          <w:color w:val="000000"/>
          <w:lang w:eastAsia="zh-CN"/>
        </w:rPr>
        <w:t>ỳ họp thứ 5 thông qua ngày</w:t>
      </w:r>
      <w:r w:rsidR="00BD09D7" w:rsidRPr="00111670">
        <w:rPr>
          <w:rFonts w:eastAsia="SimSun"/>
          <w:color w:val="000000"/>
          <w:lang w:eastAsia="zh-CN"/>
        </w:rPr>
        <w:t xml:space="preserve"> 13 </w:t>
      </w:r>
      <w:r w:rsidRPr="00111670">
        <w:rPr>
          <w:rFonts w:eastAsia="SimSun"/>
          <w:color w:val="000000"/>
          <w:lang w:eastAsia="zh-CN"/>
        </w:rPr>
        <w:t xml:space="preserve">tháng </w:t>
      </w:r>
      <w:r w:rsidR="002027C1" w:rsidRPr="00111670">
        <w:rPr>
          <w:rFonts w:eastAsia="SimSun"/>
          <w:color w:val="000000"/>
          <w:lang w:eastAsia="zh-CN"/>
        </w:rPr>
        <w:t xml:space="preserve">7 </w:t>
      </w:r>
      <w:r w:rsidRPr="00111670">
        <w:rPr>
          <w:rFonts w:eastAsia="SimSun"/>
          <w:color w:val="000000"/>
          <w:lang w:eastAsia="zh-CN"/>
        </w:rPr>
        <w:t>năm 2022 và có hiệu lực</w:t>
      </w:r>
      <w:r w:rsidR="00BD09D7" w:rsidRPr="00111670">
        <w:rPr>
          <w:rFonts w:eastAsia="SimSun"/>
          <w:color w:val="000000"/>
          <w:lang w:eastAsia="zh-CN"/>
        </w:rPr>
        <w:t xml:space="preserve"> t</w:t>
      </w:r>
      <w:r w:rsidRPr="00111670">
        <w:rPr>
          <w:rFonts w:eastAsia="SimSun"/>
          <w:color w:val="000000"/>
          <w:lang w:eastAsia="zh-CN"/>
        </w:rPr>
        <w:t>ừ</w:t>
      </w:r>
      <w:r w:rsidR="00BD09D7" w:rsidRPr="00111670">
        <w:rPr>
          <w:rFonts w:eastAsia="SimSun"/>
          <w:color w:val="000000"/>
          <w:lang w:eastAsia="zh-CN"/>
        </w:rPr>
        <w:t xml:space="preserve"> ngày 23 </w:t>
      </w:r>
      <w:r w:rsidR="0091114A" w:rsidRPr="00111670">
        <w:rPr>
          <w:rFonts w:eastAsia="SimSun"/>
          <w:color w:val="000000"/>
          <w:lang w:eastAsia="zh-CN"/>
        </w:rPr>
        <w:t>tháng</w:t>
      </w:r>
      <w:r w:rsidRPr="00111670">
        <w:rPr>
          <w:rFonts w:eastAsia="SimSun"/>
          <w:color w:val="000000"/>
          <w:lang w:eastAsia="zh-CN"/>
        </w:rPr>
        <w:t xml:space="preserve"> </w:t>
      </w:r>
      <w:r w:rsidR="0091114A" w:rsidRPr="00111670">
        <w:rPr>
          <w:rFonts w:eastAsia="SimSun"/>
          <w:color w:val="000000"/>
          <w:lang w:eastAsia="zh-CN"/>
        </w:rPr>
        <w:t>7</w:t>
      </w:r>
      <w:r w:rsidRPr="00111670">
        <w:rPr>
          <w:rFonts w:eastAsia="SimSun"/>
          <w:color w:val="000000"/>
          <w:lang w:eastAsia="zh-CN"/>
        </w:rPr>
        <w:t xml:space="preserve"> năm 2022</w:t>
      </w:r>
      <w:r w:rsidR="00AB6F8F" w:rsidRPr="00111670">
        <w:rPr>
          <w:rFonts w:eastAsia="SimSun"/>
          <w:color w:val="000000"/>
          <w:lang w:eastAsia="zh-CN"/>
        </w:rPr>
        <w:t>./.</w:t>
      </w:r>
    </w:p>
    <w:p w:rsidR="003B47CA" w:rsidRPr="00C864EB" w:rsidRDefault="00C864EB" w:rsidP="00676B21">
      <w:pPr>
        <w:shd w:val="solid" w:color="FFFFFF" w:fill="auto"/>
        <w:spacing w:before="120"/>
        <w:ind w:firstLine="720"/>
        <w:jc w:val="both"/>
        <w:rPr>
          <w:rFonts w:eastAsia="SimSun"/>
          <w:color w:val="000000"/>
          <w:sz w:val="20"/>
          <w:lang w:eastAsia="zh-CN"/>
        </w:rPr>
      </w:pPr>
      <w:r>
        <w:rPr>
          <w:rFonts w:eastAsia="SimSun"/>
          <w:color w:val="000000"/>
          <w:lang w:eastAsia="zh-CN"/>
        </w:rPr>
        <w:t xml:space="preserve"> </w:t>
      </w:r>
    </w:p>
    <w:tbl>
      <w:tblPr>
        <w:tblW w:w="9180" w:type="dxa"/>
        <w:tblLook w:val="04A0" w:firstRow="1" w:lastRow="0" w:firstColumn="1" w:lastColumn="0" w:noHBand="0" w:noVBand="1"/>
      </w:tblPr>
      <w:tblGrid>
        <w:gridCol w:w="5211"/>
        <w:gridCol w:w="3969"/>
      </w:tblGrid>
      <w:tr w:rsidR="00AB6F8F" w:rsidRPr="00111670" w:rsidTr="00C864EB">
        <w:tc>
          <w:tcPr>
            <w:tcW w:w="5211" w:type="dxa"/>
          </w:tcPr>
          <w:p w:rsidR="00AB6F8F" w:rsidRPr="003020E0" w:rsidRDefault="00AB6F8F" w:rsidP="00676B21">
            <w:pPr>
              <w:rPr>
                <w:rFonts w:eastAsia="SimSun"/>
                <w:color w:val="000000"/>
                <w:sz w:val="16"/>
                <w:szCs w:val="24"/>
                <w:lang w:eastAsia="zh-CN"/>
              </w:rPr>
            </w:pPr>
          </w:p>
        </w:tc>
        <w:tc>
          <w:tcPr>
            <w:tcW w:w="3969" w:type="dxa"/>
          </w:tcPr>
          <w:p w:rsidR="00AB6F8F" w:rsidRPr="003020E0" w:rsidRDefault="00AB6F8F" w:rsidP="002027C1">
            <w:pPr>
              <w:jc w:val="center"/>
              <w:rPr>
                <w:rFonts w:eastAsia="SimSun"/>
                <w:b/>
                <w:bCs/>
                <w:color w:val="000000"/>
                <w:szCs w:val="24"/>
                <w:lang w:eastAsia="zh-CN"/>
              </w:rPr>
            </w:pPr>
            <w:r w:rsidRPr="003020E0">
              <w:rPr>
                <w:rFonts w:eastAsia="SimSun"/>
                <w:b/>
                <w:bCs/>
                <w:color w:val="000000"/>
                <w:szCs w:val="24"/>
                <w:lang w:eastAsia="zh-CN"/>
              </w:rPr>
              <w:t>CHỦ TỊCH</w:t>
            </w:r>
          </w:p>
          <w:p w:rsidR="00AB6F8F" w:rsidRPr="003020E0" w:rsidRDefault="00AB6F8F" w:rsidP="00AB6F8F">
            <w:pPr>
              <w:spacing w:before="120" w:line="264" w:lineRule="auto"/>
              <w:jc w:val="center"/>
              <w:rPr>
                <w:rFonts w:eastAsia="SimSun"/>
                <w:b/>
                <w:bCs/>
                <w:color w:val="000000"/>
                <w:szCs w:val="24"/>
                <w:lang w:eastAsia="zh-CN"/>
              </w:rPr>
            </w:pPr>
          </w:p>
          <w:p w:rsidR="00AB6F8F" w:rsidRPr="00111670" w:rsidRDefault="00AB6F8F" w:rsidP="00AB6F8F">
            <w:pPr>
              <w:spacing w:before="120" w:line="264" w:lineRule="auto"/>
              <w:jc w:val="center"/>
              <w:rPr>
                <w:rFonts w:eastAsia="SimSun"/>
                <w:color w:val="000000"/>
                <w:sz w:val="24"/>
                <w:szCs w:val="24"/>
                <w:lang w:eastAsia="zh-CN"/>
              </w:rPr>
            </w:pPr>
            <w:r w:rsidRPr="003020E0">
              <w:rPr>
                <w:rFonts w:eastAsia="SimSun"/>
                <w:b/>
                <w:bCs/>
                <w:color w:val="000000"/>
                <w:szCs w:val="24"/>
                <w:lang w:eastAsia="zh-CN"/>
              </w:rPr>
              <w:t>Hồ Thị Hoàng Yến</w:t>
            </w:r>
          </w:p>
        </w:tc>
      </w:tr>
    </w:tbl>
    <w:p w:rsidR="00AB6F8F" w:rsidRPr="00111670" w:rsidRDefault="00AB6F8F" w:rsidP="00AB6F8F">
      <w:pPr>
        <w:shd w:val="solid" w:color="FFFFFF" w:fill="auto"/>
        <w:spacing w:after="120"/>
        <w:ind w:firstLine="720"/>
        <w:jc w:val="both"/>
        <w:rPr>
          <w:rFonts w:eastAsia="SimSun"/>
          <w:color w:val="000000"/>
          <w:lang w:eastAsia="zh-CN"/>
        </w:rPr>
      </w:pPr>
    </w:p>
    <w:p w:rsidR="004442CB" w:rsidRPr="003020E0" w:rsidRDefault="004442CB" w:rsidP="00AB6F8F">
      <w:pPr>
        <w:pStyle w:val="BodyTextIndent"/>
        <w:ind w:firstLine="0"/>
        <w:rPr>
          <w:color w:val="000000"/>
        </w:rPr>
      </w:pPr>
    </w:p>
    <w:sectPr w:rsidR="004442CB" w:rsidRPr="003020E0" w:rsidSect="00736425">
      <w:footerReference w:type="even" r:id="rId8"/>
      <w:footerReference w:type="default" r:id="rId9"/>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57" w:rsidRDefault="00B82257">
      <w:r>
        <w:separator/>
      </w:r>
    </w:p>
  </w:endnote>
  <w:endnote w:type="continuationSeparator" w:id="0">
    <w:p w:rsidR="00B82257" w:rsidRDefault="00B8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86" w:rsidRDefault="00F61F86" w:rsidP="0097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1F86" w:rsidRDefault="00F61F86" w:rsidP="009760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86" w:rsidRDefault="00F61F86" w:rsidP="009760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57" w:rsidRDefault="00B82257">
      <w:r>
        <w:separator/>
      </w:r>
    </w:p>
  </w:footnote>
  <w:footnote w:type="continuationSeparator" w:id="0">
    <w:p w:rsidR="00B82257" w:rsidRDefault="00B82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26"/>
    <w:multiLevelType w:val="multilevel"/>
    <w:tmpl w:val="2E7EEE34"/>
    <w:lvl w:ilvl="0">
      <w:start w:val="3"/>
      <w:numFmt w:val="decimal"/>
      <w:lvlText w:val="%1"/>
      <w:lvlJc w:val="left"/>
      <w:pPr>
        <w:ind w:left="375" w:hanging="375"/>
      </w:pPr>
      <w:rPr>
        <w:rFonts w:hint="default"/>
        <w:b/>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
    <w:nsid w:val="0EA33726"/>
    <w:multiLevelType w:val="multilevel"/>
    <w:tmpl w:val="06461C34"/>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32940989"/>
    <w:multiLevelType w:val="multilevel"/>
    <w:tmpl w:val="11E28318"/>
    <w:lvl w:ilvl="0">
      <w:start w:val="4"/>
      <w:numFmt w:val="decimal"/>
      <w:lvlText w:val="%1."/>
      <w:lvlJc w:val="left"/>
      <w:pPr>
        <w:ind w:left="450" w:hanging="450"/>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3">
    <w:nsid w:val="34E2106A"/>
    <w:multiLevelType w:val="hybridMultilevel"/>
    <w:tmpl w:val="270EC2B4"/>
    <w:lvl w:ilvl="0" w:tplc="0E566F3E">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992F11"/>
    <w:multiLevelType w:val="hybridMultilevel"/>
    <w:tmpl w:val="C862DB08"/>
    <w:lvl w:ilvl="0" w:tplc="EC203C68">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5F64D1"/>
    <w:multiLevelType w:val="multilevel"/>
    <w:tmpl w:val="DFE26808"/>
    <w:lvl w:ilvl="0">
      <w:start w:val="4"/>
      <w:numFmt w:val="decimal"/>
      <w:lvlText w:val="%1"/>
      <w:lvlJc w:val="left"/>
      <w:pPr>
        <w:ind w:left="375" w:hanging="375"/>
      </w:pPr>
      <w:rPr>
        <w:rFonts w:hint="default"/>
        <w:b/>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6">
    <w:nsid w:val="4A8E7881"/>
    <w:multiLevelType w:val="hybridMultilevel"/>
    <w:tmpl w:val="45EE4446"/>
    <w:lvl w:ilvl="0" w:tplc="7C8458F2">
      <w:start w:val="1"/>
      <w:numFmt w:val="decimal"/>
      <w:lvlText w:val="%1."/>
      <w:lvlJc w:val="left"/>
      <w:pPr>
        <w:tabs>
          <w:tab w:val="num" w:pos="2880"/>
        </w:tabs>
        <w:ind w:left="2880" w:hanging="360"/>
      </w:pPr>
      <w:rPr>
        <w:rFonts w:ascii="Times New Roman" w:eastAsia="Times New Roman" w:hAnsi="Times New Roman" w:cs="Times New Roman"/>
        <w:i w:val="0"/>
      </w:rPr>
    </w:lvl>
    <w:lvl w:ilvl="1" w:tplc="642A02C4">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8A0CC2"/>
    <w:multiLevelType w:val="hybridMultilevel"/>
    <w:tmpl w:val="06461C34"/>
    <w:lvl w:ilvl="0" w:tplc="9ECEF61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74851A2"/>
    <w:multiLevelType w:val="multilevel"/>
    <w:tmpl w:val="0D92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1"/>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4D"/>
    <w:rsid w:val="00000753"/>
    <w:rsid w:val="00004294"/>
    <w:rsid w:val="00005C7E"/>
    <w:rsid w:val="000073DA"/>
    <w:rsid w:val="00013F46"/>
    <w:rsid w:val="000144D7"/>
    <w:rsid w:val="00014944"/>
    <w:rsid w:val="00020485"/>
    <w:rsid w:val="00023653"/>
    <w:rsid w:val="000274D6"/>
    <w:rsid w:val="00027F0C"/>
    <w:rsid w:val="000445CF"/>
    <w:rsid w:val="000457EE"/>
    <w:rsid w:val="00051110"/>
    <w:rsid w:val="00052E10"/>
    <w:rsid w:val="0005760C"/>
    <w:rsid w:val="0005799F"/>
    <w:rsid w:val="000655AF"/>
    <w:rsid w:val="00083724"/>
    <w:rsid w:val="00085C62"/>
    <w:rsid w:val="000C20B1"/>
    <w:rsid w:val="000D50E0"/>
    <w:rsid w:val="000D6557"/>
    <w:rsid w:val="000E4BFB"/>
    <w:rsid w:val="000F05E1"/>
    <w:rsid w:val="000F1270"/>
    <w:rsid w:val="00111670"/>
    <w:rsid w:val="00134135"/>
    <w:rsid w:val="00140906"/>
    <w:rsid w:val="00144EEF"/>
    <w:rsid w:val="00150321"/>
    <w:rsid w:val="0015594C"/>
    <w:rsid w:val="00172355"/>
    <w:rsid w:val="00177DA3"/>
    <w:rsid w:val="001849EB"/>
    <w:rsid w:val="00195902"/>
    <w:rsid w:val="00196A7D"/>
    <w:rsid w:val="001A784C"/>
    <w:rsid w:val="001B0922"/>
    <w:rsid w:val="001B526F"/>
    <w:rsid w:val="001C00B4"/>
    <w:rsid w:val="001C110D"/>
    <w:rsid w:val="001C3347"/>
    <w:rsid w:val="001C6A71"/>
    <w:rsid w:val="001E1934"/>
    <w:rsid w:val="001E2BBC"/>
    <w:rsid w:val="001E3194"/>
    <w:rsid w:val="001F583F"/>
    <w:rsid w:val="002027C1"/>
    <w:rsid w:val="00234560"/>
    <w:rsid w:val="00236118"/>
    <w:rsid w:val="002366FE"/>
    <w:rsid w:val="00240AE2"/>
    <w:rsid w:val="00254C94"/>
    <w:rsid w:val="00257C87"/>
    <w:rsid w:val="0026667F"/>
    <w:rsid w:val="00273CED"/>
    <w:rsid w:val="00274A9A"/>
    <w:rsid w:val="0028690A"/>
    <w:rsid w:val="00292EF2"/>
    <w:rsid w:val="00294AE1"/>
    <w:rsid w:val="002C047C"/>
    <w:rsid w:val="002C4E14"/>
    <w:rsid w:val="002C7AEA"/>
    <w:rsid w:val="002D5544"/>
    <w:rsid w:val="002D6386"/>
    <w:rsid w:val="002F5FC2"/>
    <w:rsid w:val="003005BD"/>
    <w:rsid w:val="003020E0"/>
    <w:rsid w:val="0031073D"/>
    <w:rsid w:val="00327E2D"/>
    <w:rsid w:val="00333B4C"/>
    <w:rsid w:val="003341D9"/>
    <w:rsid w:val="003411F7"/>
    <w:rsid w:val="00380826"/>
    <w:rsid w:val="00381C49"/>
    <w:rsid w:val="00385E71"/>
    <w:rsid w:val="00391A14"/>
    <w:rsid w:val="003A4572"/>
    <w:rsid w:val="003A5F73"/>
    <w:rsid w:val="003A7DC3"/>
    <w:rsid w:val="003B2212"/>
    <w:rsid w:val="003B47CA"/>
    <w:rsid w:val="003B55AA"/>
    <w:rsid w:val="003D01D7"/>
    <w:rsid w:val="003F0103"/>
    <w:rsid w:val="003F2E3A"/>
    <w:rsid w:val="003F55E8"/>
    <w:rsid w:val="003F6D61"/>
    <w:rsid w:val="0040792D"/>
    <w:rsid w:val="0041534D"/>
    <w:rsid w:val="00420568"/>
    <w:rsid w:val="004209B4"/>
    <w:rsid w:val="00441052"/>
    <w:rsid w:val="00442554"/>
    <w:rsid w:val="00443602"/>
    <w:rsid w:val="004442CB"/>
    <w:rsid w:val="00446D64"/>
    <w:rsid w:val="00447CFC"/>
    <w:rsid w:val="00457A2B"/>
    <w:rsid w:val="00462F58"/>
    <w:rsid w:val="0046322A"/>
    <w:rsid w:val="004709EC"/>
    <w:rsid w:val="00472B70"/>
    <w:rsid w:val="00474BF7"/>
    <w:rsid w:val="00475D23"/>
    <w:rsid w:val="004A10FF"/>
    <w:rsid w:val="004A53DD"/>
    <w:rsid w:val="004A56F9"/>
    <w:rsid w:val="004B054C"/>
    <w:rsid w:val="004B31C4"/>
    <w:rsid w:val="004C2CD0"/>
    <w:rsid w:val="004C44A6"/>
    <w:rsid w:val="004D6212"/>
    <w:rsid w:val="004E251B"/>
    <w:rsid w:val="004E662F"/>
    <w:rsid w:val="004F53DB"/>
    <w:rsid w:val="004F5EFC"/>
    <w:rsid w:val="00515ACA"/>
    <w:rsid w:val="005254BA"/>
    <w:rsid w:val="00526E18"/>
    <w:rsid w:val="00526FB7"/>
    <w:rsid w:val="00533E21"/>
    <w:rsid w:val="00545294"/>
    <w:rsid w:val="005523B4"/>
    <w:rsid w:val="00554D7A"/>
    <w:rsid w:val="00556A34"/>
    <w:rsid w:val="00560883"/>
    <w:rsid w:val="005660A0"/>
    <w:rsid w:val="00573FED"/>
    <w:rsid w:val="00576581"/>
    <w:rsid w:val="00577CB2"/>
    <w:rsid w:val="005803BD"/>
    <w:rsid w:val="00592446"/>
    <w:rsid w:val="00592D57"/>
    <w:rsid w:val="005A12BD"/>
    <w:rsid w:val="005B7BF9"/>
    <w:rsid w:val="005C5ADE"/>
    <w:rsid w:val="005E7855"/>
    <w:rsid w:val="005F2100"/>
    <w:rsid w:val="00612EB7"/>
    <w:rsid w:val="00614164"/>
    <w:rsid w:val="0061421D"/>
    <w:rsid w:val="00615DB2"/>
    <w:rsid w:val="00621E37"/>
    <w:rsid w:val="006305E1"/>
    <w:rsid w:val="0063519B"/>
    <w:rsid w:val="00642A4D"/>
    <w:rsid w:val="00650DB8"/>
    <w:rsid w:val="00665263"/>
    <w:rsid w:val="00666EDD"/>
    <w:rsid w:val="00671EC1"/>
    <w:rsid w:val="006732AD"/>
    <w:rsid w:val="00674438"/>
    <w:rsid w:val="00676B21"/>
    <w:rsid w:val="0067726B"/>
    <w:rsid w:val="00681757"/>
    <w:rsid w:val="00687EC3"/>
    <w:rsid w:val="00690DAA"/>
    <w:rsid w:val="006A066B"/>
    <w:rsid w:val="006A2DBB"/>
    <w:rsid w:val="006B30B7"/>
    <w:rsid w:val="006B412D"/>
    <w:rsid w:val="006C6F80"/>
    <w:rsid w:val="006D2E9D"/>
    <w:rsid w:val="006D7DA4"/>
    <w:rsid w:val="006E294F"/>
    <w:rsid w:val="006F34EC"/>
    <w:rsid w:val="006F3BAD"/>
    <w:rsid w:val="006F41D4"/>
    <w:rsid w:val="006F60A2"/>
    <w:rsid w:val="00701FE7"/>
    <w:rsid w:val="007054D6"/>
    <w:rsid w:val="00711E7D"/>
    <w:rsid w:val="00715EA5"/>
    <w:rsid w:val="00720E20"/>
    <w:rsid w:val="007268F1"/>
    <w:rsid w:val="0073578A"/>
    <w:rsid w:val="00736425"/>
    <w:rsid w:val="00736F57"/>
    <w:rsid w:val="007423D4"/>
    <w:rsid w:val="00743B2F"/>
    <w:rsid w:val="00747468"/>
    <w:rsid w:val="00750986"/>
    <w:rsid w:val="007615CF"/>
    <w:rsid w:val="00766CDA"/>
    <w:rsid w:val="007975BC"/>
    <w:rsid w:val="007A42BF"/>
    <w:rsid w:val="007C069D"/>
    <w:rsid w:val="007C0739"/>
    <w:rsid w:val="007C156C"/>
    <w:rsid w:val="007C5D8A"/>
    <w:rsid w:val="007D213A"/>
    <w:rsid w:val="007D78BB"/>
    <w:rsid w:val="007E7F95"/>
    <w:rsid w:val="00800CE4"/>
    <w:rsid w:val="00802123"/>
    <w:rsid w:val="0080707A"/>
    <w:rsid w:val="0081742D"/>
    <w:rsid w:val="00843D66"/>
    <w:rsid w:val="008563BC"/>
    <w:rsid w:val="008626AE"/>
    <w:rsid w:val="008669C6"/>
    <w:rsid w:val="008739C8"/>
    <w:rsid w:val="00896751"/>
    <w:rsid w:val="008B085E"/>
    <w:rsid w:val="008C0FEB"/>
    <w:rsid w:val="008C4DF8"/>
    <w:rsid w:val="008D53FC"/>
    <w:rsid w:val="008F2091"/>
    <w:rsid w:val="009030C8"/>
    <w:rsid w:val="00910726"/>
    <w:rsid w:val="009108A9"/>
    <w:rsid w:val="0091114A"/>
    <w:rsid w:val="009369DE"/>
    <w:rsid w:val="00964EA5"/>
    <w:rsid w:val="00966C72"/>
    <w:rsid w:val="0097520B"/>
    <w:rsid w:val="0097572A"/>
    <w:rsid w:val="0097607B"/>
    <w:rsid w:val="009914D2"/>
    <w:rsid w:val="0099634F"/>
    <w:rsid w:val="009A09B3"/>
    <w:rsid w:val="009A1625"/>
    <w:rsid w:val="009C3626"/>
    <w:rsid w:val="009C587E"/>
    <w:rsid w:val="009D02D7"/>
    <w:rsid w:val="009D1B14"/>
    <w:rsid w:val="009D3554"/>
    <w:rsid w:val="009E208D"/>
    <w:rsid w:val="009E245C"/>
    <w:rsid w:val="009E34C6"/>
    <w:rsid w:val="009E733C"/>
    <w:rsid w:val="009E7A26"/>
    <w:rsid w:val="009F214F"/>
    <w:rsid w:val="009F2F60"/>
    <w:rsid w:val="009F50FC"/>
    <w:rsid w:val="009F632F"/>
    <w:rsid w:val="00A03A4F"/>
    <w:rsid w:val="00A1624C"/>
    <w:rsid w:val="00A166AE"/>
    <w:rsid w:val="00A4123C"/>
    <w:rsid w:val="00A44B6D"/>
    <w:rsid w:val="00A452BA"/>
    <w:rsid w:val="00A47131"/>
    <w:rsid w:val="00A54A9E"/>
    <w:rsid w:val="00A5751E"/>
    <w:rsid w:val="00A61B7B"/>
    <w:rsid w:val="00A64B56"/>
    <w:rsid w:val="00A6539B"/>
    <w:rsid w:val="00A676FF"/>
    <w:rsid w:val="00A70CB9"/>
    <w:rsid w:val="00A71AF2"/>
    <w:rsid w:val="00A71E60"/>
    <w:rsid w:val="00A74C18"/>
    <w:rsid w:val="00A7556E"/>
    <w:rsid w:val="00A82A78"/>
    <w:rsid w:val="00A9120A"/>
    <w:rsid w:val="00A935EB"/>
    <w:rsid w:val="00AB6A63"/>
    <w:rsid w:val="00AB6F8F"/>
    <w:rsid w:val="00AC14FB"/>
    <w:rsid w:val="00AC7B64"/>
    <w:rsid w:val="00AD0470"/>
    <w:rsid w:val="00AD2C40"/>
    <w:rsid w:val="00AD33C2"/>
    <w:rsid w:val="00AD4B9E"/>
    <w:rsid w:val="00AE66F4"/>
    <w:rsid w:val="00AF5D79"/>
    <w:rsid w:val="00B040BC"/>
    <w:rsid w:val="00B07964"/>
    <w:rsid w:val="00B21BA2"/>
    <w:rsid w:val="00B40EDA"/>
    <w:rsid w:val="00B42A7C"/>
    <w:rsid w:val="00B5196E"/>
    <w:rsid w:val="00B523DF"/>
    <w:rsid w:val="00B67DE3"/>
    <w:rsid w:val="00B74843"/>
    <w:rsid w:val="00B7667F"/>
    <w:rsid w:val="00B82257"/>
    <w:rsid w:val="00B94799"/>
    <w:rsid w:val="00BA6289"/>
    <w:rsid w:val="00BB0D72"/>
    <w:rsid w:val="00BC5FE4"/>
    <w:rsid w:val="00BC6D4B"/>
    <w:rsid w:val="00BD09D7"/>
    <w:rsid w:val="00BD13B3"/>
    <w:rsid w:val="00BD159B"/>
    <w:rsid w:val="00BF4264"/>
    <w:rsid w:val="00C11FE7"/>
    <w:rsid w:val="00C265A1"/>
    <w:rsid w:val="00C32BD5"/>
    <w:rsid w:val="00C33DD8"/>
    <w:rsid w:val="00C36DEC"/>
    <w:rsid w:val="00C37341"/>
    <w:rsid w:val="00C450CC"/>
    <w:rsid w:val="00C527A1"/>
    <w:rsid w:val="00C52BEE"/>
    <w:rsid w:val="00C538A8"/>
    <w:rsid w:val="00C5538B"/>
    <w:rsid w:val="00C61D35"/>
    <w:rsid w:val="00C624F3"/>
    <w:rsid w:val="00C7061B"/>
    <w:rsid w:val="00C753AD"/>
    <w:rsid w:val="00C8043E"/>
    <w:rsid w:val="00C80786"/>
    <w:rsid w:val="00C84CAB"/>
    <w:rsid w:val="00C864EB"/>
    <w:rsid w:val="00CA1321"/>
    <w:rsid w:val="00CA1E6C"/>
    <w:rsid w:val="00CA7B8A"/>
    <w:rsid w:val="00CB1991"/>
    <w:rsid w:val="00CB2688"/>
    <w:rsid w:val="00CB4A0D"/>
    <w:rsid w:val="00CC14F0"/>
    <w:rsid w:val="00CF02FA"/>
    <w:rsid w:val="00CF2981"/>
    <w:rsid w:val="00D16F42"/>
    <w:rsid w:val="00D27259"/>
    <w:rsid w:val="00D32951"/>
    <w:rsid w:val="00D37883"/>
    <w:rsid w:val="00D41661"/>
    <w:rsid w:val="00D455E6"/>
    <w:rsid w:val="00D46713"/>
    <w:rsid w:val="00D51F99"/>
    <w:rsid w:val="00D5432E"/>
    <w:rsid w:val="00D54B77"/>
    <w:rsid w:val="00D55D2D"/>
    <w:rsid w:val="00D7027C"/>
    <w:rsid w:val="00D70C0B"/>
    <w:rsid w:val="00D74BEE"/>
    <w:rsid w:val="00D74C00"/>
    <w:rsid w:val="00D85688"/>
    <w:rsid w:val="00D94217"/>
    <w:rsid w:val="00D95237"/>
    <w:rsid w:val="00DA15CF"/>
    <w:rsid w:val="00DB1209"/>
    <w:rsid w:val="00DB4F5E"/>
    <w:rsid w:val="00DC2036"/>
    <w:rsid w:val="00DC6199"/>
    <w:rsid w:val="00DE0C1F"/>
    <w:rsid w:val="00DE12D4"/>
    <w:rsid w:val="00DE1D0E"/>
    <w:rsid w:val="00DE271B"/>
    <w:rsid w:val="00DE4AD1"/>
    <w:rsid w:val="00DE5CC8"/>
    <w:rsid w:val="00DF04DC"/>
    <w:rsid w:val="00DF72AD"/>
    <w:rsid w:val="00E004D2"/>
    <w:rsid w:val="00E00529"/>
    <w:rsid w:val="00E12DB4"/>
    <w:rsid w:val="00E13DB7"/>
    <w:rsid w:val="00E1431D"/>
    <w:rsid w:val="00E20B8B"/>
    <w:rsid w:val="00E34ED6"/>
    <w:rsid w:val="00E371A3"/>
    <w:rsid w:val="00E4317B"/>
    <w:rsid w:val="00E463BA"/>
    <w:rsid w:val="00E5461A"/>
    <w:rsid w:val="00E613D0"/>
    <w:rsid w:val="00E66C29"/>
    <w:rsid w:val="00E6790E"/>
    <w:rsid w:val="00E86C04"/>
    <w:rsid w:val="00EA05EC"/>
    <w:rsid w:val="00EB486A"/>
    <w:rsid w:val="00EB75DB"/>
    <w:rsid w:val="00ED7934"/>
    <w:rsid w:val="00EE6834"/>
    <w:rsid w:val="00EF2D8C"/>
    <w:rsid w:val="00EF597E"/>
    <w:rsid w:val="00F00483"/>
    <w:rsid w:val="00F17681"/>
    <w:rsid w:val="00F309FB"/>
    <w:rsid w:val="00F41652"/>
    <w:rsid w:val="00F4410F"/>
    <w:rsid w:val="00F61D68"/>
    <w:rsid w:val="00F61F86"/>
    <w:rsid w:val="00F716CC"/>
    <w:rsid w:val="00F972A3"/>
    <w:rsid w:val="00FB02EF"/>
    <w:rsid w:val="00FB20FA"/>
    <w:rsid w:val="00FC0BB7"/>
    <w:rsid w:val="00FC313E"/>
    <w:rsid w:val="00FC6119"/>
    <w:rsid w:val="00FE0DAA"/>
    <w:rsid w:val="00FE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97607B"/>
    <w:pPr>
      <w:keepNext/>
      <w:jc w:val="center"/>
      <w:outlineLvl w:val="0"/>
    </w:pPr>
    <w:rPr>
      <w:b/>
      <w:bCs/>
      <w:szCs w:val="24"/>
    </w:rPr>
  </w:style>
  <w:style w:type="paragraph" w:styleId="Heading2">
    <w:name w:val="heading 2"/>
    <w:basedOn w:val="Normal"/>
    <w:next w:val="Normal"/>
    <w:link w:val="Heading2Char"/>
    <w:qFormat/>
    <w:rsid w:val="0097607B"/>
    <w:pPr>
      <w:keepNext/>
      <w:ind w:firstLine="720"/>
      <w:jc w:val="center"/>
      <w:outlineLvl w:val="1"/>
    </w:pPr>
    <w:rPr>
      <w:b/>
      <w:bCs/>
      <w:szCs w:val="24"/>
      <w:lang w:val="x-none" w:eastAsia="x-none"/>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5">
    <w:name w:val="heading 5"/>
    <w:basedOn w:val="Normal"/>
    <w:next w:val="Normal"/>
    <w:qFormat/>
    <w:rsid w:val="0046322A"/>
    <w:pPr>
      <w:keepNext/>
      <w:outlineLvl w:val="4"/>
    </w:pPr>
    <w:rPr>
      <w:b/>
      <w:bCs/>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paragraph" w:styleId="BodyTextIndent2">
    <w:name w:val="Body Text Indent 2"/>
    <w:basedOn w:val="Normal"/>
    <w:rsid w:val="0046322A"/>
    <w:pPr>
      <w:spacing w:after="120" w:line="480" w:lineRule="auto"/>
      <w:ind w:left="360"/>
    </w:pPr>
  </w:style>
  <w:style w:type="paragraph" w:styleId="BodyTextIndent3">
    <w:name w:val="Body Text Indent 3"/>
    <w:basedOn w:val="Normal"/>
    <w:rsid w:val="0046322A"/>
    <w:pPr>
      <w:ind w:firstLine="872"/>
      <w:jc w:val="both"/>
    </w:pPr>
    <w:rPr>
      <w:szCs w:val="24"/>
    </w:rPr>
  </w:style>
  <w:style w:type="paragraph" w:styleId="BodyText">
    <w:name w:val="Body Text"/>
    <w:basedOn w:val="Normal"/>
    <w:link w:val="BodyTextChar"/>
    <w:rsid w:val="0046322A"/>
    <w:pPr>
      <w:jc w:val="both"/>
    </w:pPr>
    <w:rPr>
      <w:rFonts w:ascii="VNI-Times" w:hAnsi="VNI-Times"/>
      <w:sz w:val="26"/>
      <w:szCs w:val="20"/>
    </w:rPr>
  </w:style>
  <w:style w:type="character" w:customStyle="1" w:styleId="BodyTextChar">
    <w:name w:val="Body Text Char"/>
    <w:link w:val="BodyText"/>
    <w:rsid w:val="0046322A"/>
    <w:rPr>
      <w:rFonts w:ascii="VNI-Times" w:hAnsi="VNI-Times"/>
      <w:sz w:val="26"/>
      <w:lang w:val="en-US" w:eastAsia="en-US" w:bidi="ar-SA"/>
    </w:rPr>
  </w:style>
  <w:style w:type="paragraph" w:customStyle="1" w:styleId="CharCharCharCharCharChar1Char">
    <w:name w:val="Char Char Char Char Char Char1 Char"/>
    <w:basedOn w:val="Normal"/>
    <w:autoRedefine/>
    <w:rsid w:val="0046322A"/>
    <w:pPr>
      <w:spacing w:after="160" w:line="240" w:lineRule="exact"/>
    </w:pPr>
    <w:rPr>
      <w:sz w:val="21"/>
      <w:szCs w:val="20"/>
    </w:rPr>
  </w:style>
  <w:style w:type="paragraph" w:customStyle="1" w:styleId="Char">
    <w:name w:val=" Char"/>
    <w:basedOn w:val="Normal"/>
    <w:rsid w:val="0046322A"/>
    <w:pPr>
      <w:spacing w:after="160" w:line="240" w:lineRule="exact"/>
    </w:pPr>
    <w:rPr>
      <w:rFonts w:ascii="Verdana" w:hAnsi="Verdana" w:cs="Verdana"/>
      <w:sz w:val="20"/>
      <w:szCs w:val="20"/>
    </w:rPr>
  </w:style>
  <w:style w:type="character" w:customStyle="1" w:styleId="apple-style-span">
    <w:name w:val="apple-style-span"/>
    <w:basedOn w:val="DefaultParagraphFont"/>
    <w:rsid w:val="0046322A"/>
  </w:style>
  <w:style w:type="character" w:customStyle="1" w:styleId="selectmean">
    <w:name w:val="select_mean"/>
    <w:basedOn w:val="DefaultParagraphFont"/>
    <w:rsid w:val="0046322A"/>
  </w:style>
  <w:style w:type="character" w:customStyle="1" w:styleId="apple-converted-space">
    <w:name w:val="apple-converted-space"/>
    <w:basedOn w:val="DefaultParagraphFont"/>
    <w:rsid w:val="0046322A"/>
  </w:style>
  <w:style w:type="character" w:styleId="Hyperlink">
    <w:name w:val="Hyperlink"/>
    <w:uiPriority w:val="99"/>
    <w:rsid w:val="0046322A"/>
    <w:rPr>
      <w:color w:val="0000FF"/>
      <w:u w:val="single"/>
    </w:rPr>
  </w:style>
  <w:style w:type="paragraph" w:styleId="Header">
    <w:name w:val="header"/>
    <w:basedOn w:val="Normal"/>
    <w:link w:val="HeaderChar"/>
    <w:uiPriority w:val="99"/>
    <w:rsid w:val="00CF02FA"/>
    <w:pPr>
      <w:tabs>
        <w:tab w:val="center" w:pos="4680"/>
        <w:tab w:val="right" w:pos="9360"/>
      </w:tabs>
    </w:pPr>
    <w:rPr>
      <w:lang w:val="x-none" w:eastAsia="x-none"/>
    </w:rPr>
  </w:style>
  <w:style w:type="character" w:customStyle="1" w:styleId="HeaderChar">
    <w:name w:val="Header Char"/>
    <w:link w:val="Header"/>
    <w:uiPriority w:val="99"/>
    <w:rsid w:val="00CF02FA"/>
    <w:rPr>
      <w:sz w:val="28"/>
      <w:szCs w:val="28"/>
    </w:rPr>
  </w:style>
  <w:style w:type="paragraph" w:styleId="BalloonText">
    <w:name w:val="Balloon Text"/>
    <w:basedOn w:val="Normal"/>
    <w:link w:val="BalloonTextChar"/>
    <w:rsid w:val="00474BF7"/>
    <w:rPr>
      <w:rFonts w:ascii="Tahoma" w:hAnsi="Tahoma"/>
      <w:sz w:val="16"/>
      <w:szCs w:val="16"/>
      <w:lang w:val="x-none" w:eastAsia="x-none"/>
    </w:rPr>
  </w:style>
  <w:style w:type="character" w:customStyle="1" w:styleId="BalloonTextChar">
    <w:name w:val="Balloon Text Char"/>
    <w:link w:val="BalloonText"/>
    <w:rsid w:val="00474BF7"/>
    <w:rPr>
      <w:rFonts w:ascii="Tahoma" w:hAnsi="Tahoma" w:cs="Tahoma"/>
      <w:sz w:val="16"/>
      <w:szCs w:val="16"/>
    </w:rPr>
  </w:style>
  <w:style w:type="paragraph" w:customStyle="1" w:styleId="nidungVB">
    <w:name w:val="nội dung VB"/>
    <w:basedOn w:val="Normal"/>
    <w:rsid w:val="00F17681"/>
    <w:pPr>
      <w:widowControl w:val="0"/>
      <w:spacing w:after="120" w:line="400" w:lineRule="atLeast"/>
      <w:ind w:firstLine="567"/>
      <w:jc w:val="both"/>
    </w:pPr>
  </w:style>
  <w:style w:type="paragraph" w:styleId="NormalWeb">
    <w:name w:val="Normal (Web)"/>
    <w:basedOn w:val="Normal"/>
    <w:uiPriority w:val="99"/>
    <w:rsid w:val="00F17681"/>
    <w:pPr>
      <w:spacing w:before="100" w:beforeAutospacing="1" w:after="100" w:afterAutospacing="1"/>
    </w:pPr>
    <w:rPr>
      <w:sz w:val="24"/>
      <w:szCs w:val="24"/>
    </w:rPr>
  </w:style>
  <w:style w:type="character" w:customStyle="1" w:styleId="Heading2Char">
    <w:name w:val="Heading 2 Char"/>
    <w:link w:val="Heading2"/>
    <w:rsid w:val="000144D7"/>
    <w:rPr>
      <w:b/>
      <w:bCs/>
      <w:sz w:val="28"/>
      <w:szCs w:val="24"/>
    </w:rPr>
  </w:style>
  <w:style w:type="character" w:customStyle="1" w:styleId="vn5">
    <w:name w:val="vn_5"/>
    <w:basedOn w:val="DefaultParagraphFont"/>
    <w:rsid w:val="000655AF"/>
  </w:style>
  <w:style w:type="character" w:customStyle="1" w:styleId="BodyText1">
    <w:name w:val="Body Text1"/>
    <w:rsid w:val="00EB486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rsid w:val="00EB486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fontstyle01">
    <w:name w:val="fontstyle01"/>
    <w:rsid w:val="00E1431D"/>
    <w:rPr>
      <w:rFonts w:ascii="TimesNewRoman" w:hAnsi="TimesNew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97607B"/>
    <w:pPr>
      <w:keepNext/>
      <w:jc w:val="center"/>
      <w:outlineLvl w:val="0"/>
    </w:pPr>
    <w:rPr>
      <w:b/>
      <w:bCs/>
      <w:szCs w:val="24"/>
    </w:rPr>
  </w:style>
  <w:style w:type="paragraph" w:styleId="Heading2">
    <w:name w:val="heading 2"/>
    <w:basedOn w:val="Normal"/>
    <w:next w:val="Normal"/>
    <w:link w:val="Heading2Char"/>
    <w:qFormat/>
    <w:rsid w:val="0097607B"/>
    <w:pPr>
      <w:keepNext/>
      <w:ind w:firstLine="720"/>
      <w:jc w:val="center"/>
      <w:outlineLvl w:val="1"/>
    </w:pPr>
    <w:rPr>
      <w:b/>
      <w:bCs/>
      <w:szCs w:val="24"/>
      <w:lang w:val="x-none" w:eastAsia="x-none"/>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5">
    <w:name w:val="heading 5"/>
    <w:basedOn w:val="Normal"/>
    <w:next w:val="Normal"/>
    <w:qFormat/>
    <w:rsid w:val="0046322A"/>
    <w:pPr>
      <w:keepNext/>
      <w:outlineLvl w:val="4"/>
    </w:pPr>
    <w:rPr>
      <w:b/>
      <w:bCs/>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paragraph" w:styleId="BodyTextIndent2">
    <w:name w:val="Body Text Indent 2"/>
    <w:basedOn w:val="Normal"/>
    <w:rsid w:val="0046322A"/>
    <w:pPr>
      <w:spacing w:after="120" w:line="480" w:lineRule="auto"/>
      <w:ind w:left="360"/>
    </w:pPr>
  </w:style>
  <w:style w:type="paragraph" w:styleId="BodyTextIndent3">
    <w:name w:val="Body Text Indent 3"/>
    <w:basedOn w:val="Normal"/>
    <w:rsid w:val="0046322A"/>
    <w:pPr>
      <w:ind w:firstLine="872"/>
      <w:jc w:val="both"/>
    </w:pPr>
    <w:rPr>
      <w:szCs w:val="24"/>
    </w:rPr>
  </w:style>
  <w:style w:type="paragraph" w:styleId="BodyText">
    <w:name w:val="Body Text"/>
    <w:basedOn w:val="Normal"/>
    <w:link w:val="BodyTextChar"/>
    <w:rsid w:val="0046322A"/>
    <w:pPr>
      <w:jc w:val="both"/>
    </w:pPr>
    <w:rPr>
      <w:rFonts w:ascii="VNI-Times" w:hAnsi="VNI-Times"/>
      <w:sz w:val="26"/>
      <w:szCs w:val="20"/>
    </w:rPr>
  </w:style>
  <w:style w:type="character" w:customStyle="1" w:styleId="BodyTextChar">
    <w:name w:val="Body Text Char"/>
    <w:link w:val="BodyText"/>
    <w:rsid w:val="0046322A"/>
    <w:rPr>
      <w:rFonts w:ascii="VNI-Times" w:hAnsi="VNI-Times"/>
      <w:sz w:val="26"/>
      <w:lang w:val="en-US" w:eastAsia="en-US" w:bidi="ar-SA"/>
    </w:rPr>
  </w:style>
  <w:style w:type="paragraph" w:customStyle="1" w:styleId="CharCharCharCharCharChar1Char">
    <w:name w:val="Char Char Char Char Char Char1 Char"/>
    <w:basedOn w:val="Normal"/>
    <w:autoRedefine/>
    <w:rsid w:val="0046322A"/>
    <w:pPr>
      <w:spacing w:after="160" w:line="240" w:lineRule="exact"/>
    </w:pPr>
    <w:rPr>
      <w:sz w:val="21"/>
      <w:szCs w:val="20"/>
    </w:rPr>
  </w:style>
  <w:style w:type="paragraph" w:customStyle="1" w:styleId="Char">
    <w:name w:val=" Char"/>
    <w:basedOn w:val="Normal"/>
    <w:rsid w:val="0046322A"/>
    <w:pPr>
      <w:spacing w:after="160" w:line="240" w:lineRule="exact"/>
    </w:pPr>
    <w:rPr>
      <w:rFonts w:ascii="Verdana" w:hAnsi="Verdana" w:cs="Verdana"/>
      <w:sz w:val="20"/>
      <w:szCs w:val="20"/>
    </w:rPr>
  </w:style>
  <w:style w:type="character" w:customStyle="1" w:styleId="apple-style-span">
    <w:name w:val="apple-style-span"/>
    <w:basedOn w:val="DefaultParagraphFont"/>
    <w:rsid w:val="0046322A"/>
  </w:style>
  <w:style w:type="character" w:customStyle="1" w:styleId="selectmean">
    <w:name w:val="select_mean"/>
    <w:basedOn w:val="DefaultParagraphFont"/>
    <w:rsid w:val="0046322A"/>
  </w:style>
  <w:style w:type="character" w:customStyle="1" w:styleId="apple-converted-space">
    <w:name w:val="apple-converted-space"/>
    <w:basedOn w:val="DefaultParagraphFont"/>
    <w:rsid w:val="0046322A"/>
  </w:style>
  <w:style w:type="character" w:styleId="Hyperlink">
    <w:name w:val="Hyperlink"/>
    <w:uiPriority w:val="99"/>
    <w:rsid w:val="0046322A"/>
    <w:rPr>
      <w:color w:val="0000FF"/>
      <w:u w:val="single"/>
    </w:rPr>
  </w:style>
  <w:style w:type="paragraph" w:styleId="Header">
    <w:name w:val="header"/>
    <w:basedOn w:val="Normal"/>
    <w:link w:val="HeaderChar"/>
    <w:uiPriority w:val="99"/>
    <w:rsid w:val="00CF02FA"/>
    <w:pPr>
      <w:tabs>
        <w:tab w:val="center" w:pos="4680"/>
        <w:tab w:val="right" w:pos="9360"/>
      </w:tabs>
    </w:pPr>
    <w:rPr>
      <w:lang w:val="x-none" w:eastAsia="x-none"/>
    </w:rPr>
  </w:style>
  <w:style w:type="character" w:customStyle="1" w:styleId="HeaderChar">
    <w:name w:val="Header Char"/>
    <w:link w:val="Header"/>
    <w:uiPriority w:val="99"/>
    <w:rsid w:val="00CF02FA"/>
    <w:rPr>
      <w:sz w:val="28"/>
      <w:szCs w:val="28"/>
    </w:rPr>
  </w:style>
  <w:style w:type="paragraph" w:styleId="BalloonText">
    <w:name w:val="Balloon Text"/>
    <w:basedOn w:val="Normal"/>
    <w:link w:val="BalloonTextChar"/>
    <w:rsid w:val="00474BF7"/>
    <w:rPr>
      <w:rFonts w:ascii="Tahoma" w:hAnsi="Tahoma"/>
      <w:sz w:val="16"/>
      <w:szCs w:val="16"/>
      <w:lang w:val="x-none" w:eastAsia="x-none"/>
    </w:rPr>
  </w:style>
  <w:style w:type="character" w:customStyle="1" w:styleId="BalloonTextChar">
    <w:name w:val="Balloon Text Char"/>
    <w:link w:val="BalloonText"/>
    <w:rsid w:val="00474BF7"/>
    <w:rPr>
      <w:rFonts w:ascii="Tahoma" w:hAnsi="Tahoma" w:cs="Tahoma"/>
      <w:sz w:val="16"/>
      <w:szCs w:val="16"/>
    </w:rPr>
  </w:style>
  <w:style w:type="paragraph" w:customStyle="1" w:styleId="nidungVB">
    <w:name w:val="nội dung VB"/>
    <w:basedOn w:val="Normal"/>
    <w:rsid w:val="00F17681"/>
    <w:pPr>
      <w:widowControl w:val="0"/>
      <w:spacing w:after="120" w:line="400" w:lineRule="atLeast"/>
      <w:ind w:firstLine="567"/>
      <w:jc w:val="both"/>
    </w:pPr>
  </w:style>
  <w:style w:type="paragraph" w:styleId="NormalWeb">
    <w:name w:val="Normal (Web)"/>
    <w:basedOn w:val="Normal"/>
    <w:uiPriority w:val="99"/>
    <w:rsid w:val="00F17681"/>
    <w:pPr>
      <w:spacing w:before="100" w:beforeAutospacing="1" w:after="100" w:afterAutospacing="1"/>
    </w:pPr>
    <w:rPr>
      <w:sz w:val="24"/>
      <w:szCs w:val="24"/>
    </w:rPr>
  </w:style>
  <w:style w:type="character" w:customStyle="1" w:styleId="Heading2Char">
    <w:name w:val="Heading 2 Char"/>
    <w:link w:val="Heading2"/>
    <w:rsid w:val="000144D7"/>
    <w:rPr>
      <w:b/>
      <w:bCs/>
      <w:sz w:val="28"/>
      <w:szCs w:val="24"/>
    </w:rPr>
  </w:style>
  <w:style w:type="character" w:customStyle="1" w:styleId="vn5">
    <w:name w:val="vn_5"/>
    <w:basedOn w:val="DefaultParagraphFont"/>
    <w:rsid w:val="000655AF"/>
  </w:style>
  <w:style w:type="character" w:customStyle="1" w:styleId="BodyText1">
    <w:name w:val="Body Text1"/>
    <w:rsid w:val="00EB486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rsid w:val="00EB486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character" w:customStyle="1" w:styleId="fontstyle01">
    <w:name w:val="fontstyle01"/>
    <w:rsid w:val="00E1431D"/>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HOME</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User</dc:creator>
  <cp:lastModifiedBy>Huynh Thi Luyen</cp:lastModifiedBy>
  <cp:revision>3</cp:revision>
  <cp:lastPrinted>2022-06-02T06:19:00Z</cp:lastPrinted>
  <dcterms:created xsi:type="dcterms:W3CDTF">2022-08-02T02:14:00Z</dcterms:created>
  <dcterms:modified xsi:type="dcterms:W3CDTF">2022-08-02T02:15:00Z</dcterms:modified>
</cp:coreProperties>
</file>