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348"/>
        <w:gridCol w:w="6088"/>
      </w:tblGrid>
      <w:tr w:rsidR="00BF313C" w:rsidRPr="000E02BC" w:rsidTr="00886BAB">
        <w:trPr>
          <w:jc w:val="center"/>
        </w:trPr>
        <w:tc>
          <w:tcPr>
            <w:tcW w:w="3348" w:type="dxa"/>
          </w:tcPr>
          <w:p w:rsidR="00BF313C" w:rsidRPr="00240E23" w:rsidRDefault="00BF313C" w:rsidP="00BF313C">
            <w:pPr>
              <w:spacing w:after="0" w:line="240" w:lineRule="auto"/>
              <w:jc w:val="center"/>
              <w:rPr>
                <w:rFonts w:eastAsia="Times New Roman"/>
                <w:b/>
                <w:bCs/>
                <w:sz w:val="26"/>
                <w:szCs w:val="26"/>
                <w:lang w:val="nl-NL"/>
              </w:rPr>
            </w:pPr>
            <w:r w:rsidRPr="00240E23">
              <w:rPr>
                <w:rFonts w:eastAsia="Times New Roman"/>
                <w:b/>
                <w:bCs/>
                <w:sz w:val="26"/>
                <w:szCs w:val="26"/>
                <w:lang w:val="nl-NL"/>
              </w:rPr>
              <w:t>HỘI ĐỒNG NHÂN DÂN</w:t>
            </w:r>
          </w:p>
          <w:p w:rsidR="00BF313C" w:rsidRPr="00240E23" w:rsidRDefault="00BF313C" w:rsidP="00BF313C">
            <w:pPr>
              <w:spacing w:after="0" w:line="240" w:lineRule="auto"/>
              <w:jc w:val="center"/>
              <w:rPr>
                <w:rFonts w:eastAsia="Times New Roman"/>
                <w:b/>
                <w:bCs/>
                <w:sz w:val="24"/>
                <w:szCs w:val="24"/>
                <w:lang w:val="nl-NL"/>
              </w:rPr>
            </w:pPr>
            <w:r w:rsidRPr="00240E23">
              <w:rPr>
                <w:rFonts w:eastAsia="Times New Roman"/>
                <w:b/>
                <w:bCs/>
                <w:sz w:val="26"/>
                <w:szCs w:val="26"/>
                <w:lang w:val="nl-NL"/>
              </w:rPr>
              <w:t>TỈNH BẾN TRE</w:t>
            </w:r>
          </w:p>
          <w:p w:rsidR="00BF313C" w:rsidRPr="00240E23" w:rsidRDefault="00796339" w:rsidP="00BF313C">
            <w:pPr>
              <w:spacing w:after="0" w:line="240" w:lineRule="auto"/>
              <w:jc w:val="center"/>
              <w:rPr>
                <w:rFonts w:eastAsia="Times New Roman"/>
                <w:b/>
                <w:bCs/>
                <w:szCs w:val="28"/>
                <w:lang w:val="nl-NL"/>
              </w:rPr>
            </w:pPr>
            <w:r>
              <w:rPr>
                <w:noProof/>
              </w:rPr>
              <mc:AlternateContent>
                <mc:Choice Requires="wps">
                  <w:drawing>
                    <wp:anchor distT="0" distB="0" distL="114300" distR="114300" simplePos="0" relativeHeight="251656704" behindDoc="0" locked="0" layoutInCell="1" allowOverlap="1" wp14:anchorId="04AECFF3" wp14:editId="416C42BE">
                      <wp:simplePos x="0" y="0"/>
                      <wp:positionH relativeFrom="margin">
                        <wp:align>center</wp:align>
                      </wp:positionH>
                      <wp:positionV relativeFrom="paragraph">
                        <wp:posOffset>45085</wp:posOffset>
                      </wp:positionV>
                      <wp:extent cx="75247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55pt" to="59.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0LEgIAACc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">
                      <w10:wrap anchorx="margin"/>
                    </v:line>
                  </w:pict>
                </mc:Fallback>
              </mc:AlternateContent>
            </w:r>
          </w:p>
          <w:p w:rsidR="00BF313C" w:rsidRPr="00240E23" w:rsidRDefault="002C301B" w:rsidP="00886BAB">
            <w:pPr>
              <w:spacing w:after="160" w:line="240" w:lineRule="auto"/>
              <w:jc w:val="center"/>
              <w:rPr>
                <w:rFonts w:eastAsia="Times New Roman"/>
                <w:bCs/>
                <w:sz w:val="26"/>
                <w:szCs w:val="26"/>
                <w:lang w:val="nl-NL"/>
              </w:rPr>
            </w:pPr>
            <w:r>
              <w:rPr>
                <w:rFonts w:eastAsia="Times New Roman"/>
                <w:bCs/>
                <w:sz w:val="26"/>
                <w:szCs w:val="26"/>
                <w:lang w:val="nl-NL"/>
              </w:rPr>
              <w:t>Số: 09</w:t>
            </w:r>
            <w:r w:rsidR="006E53E7">
              <w:rPr>
                <w:rFonts w:eastAsia="Times New Roman"/>
                <w:bCs/>
                <w:sz w:val="26"/>
                <w:szCs w:val="26"/>
                <w:lang w:val="nl-NL"/>
              </w:rPr>
              <w:t>/2022</w:t>
            </w:r>
            <w:r w:rsidR="00BF313C" w:rsidRPr="00240E23">
              <w:rPr>
                <w:rFonts w:eastAsia="Times New Roman"/>
                <w:bCs/>
                <w:sz w:val="26"/>
                <w:szCs w:val="26"/>
                <w:lang w:val="nl-NL"/>
              </w:rPr>
              <w:t>/NQ-HĐND</w:t>
            </w:r>
          </w:p>
        </w:tc>
        <w:tc>
          <w:tcPr>
            <w:tcW w:w="6088" w:type="dxa"/>
          </w:tcPr>
          <w:p w:rsidR="00BF313C" w:rsidRPr="00240E23" w:rsidRDefault="00BF313C" w:rsidP="00BF313C">
            <w:pPr>
              <w:spacing w:after="0" w:line="240" w:lineRule="auto"/>
              <w:jc w:val="center"/>
              <w:rPr>
                <w:rFonts w:eastAsia="Times New Roman"/>
                <w:b/>
                <w:bCs/>
                <w:sz w:val="26"/>
                <w:szCs w:val="26"/>
                <w:lang w:val="nl-NL"/>
              </w:rPr>
            </w:pPr>
            <w:r w:rsidRPr="00240E23">
              <w:rPr>
                <w:rFonts w:eastAsia="Times New Roman"/>
                <w:b/>
                <w:bCs/>
                <w:sz w:val="26"/>
                <w:szCs w:val="26"/>
                <w:lang w:val="nl-NL"/>
              </w:rPr>
              <w:t>CỘNG HÒA XÃ HỘI CHỦ NGHĨA VIỆT NAM</w:t>
            </w:r>
          </w:p>
          <w:p w:rsidR="00BF313C" w:rsidRPr="00240E23" w:rsidRDefault="00BF313C" w:rsidP="00BF313C">
            <w:pPr>
              <w:spacing w:after="0" w:line="240" w:lineRule="auto"/>
              <w:jc w:val="center"/>
              <w:rPr>
                <w:rFonts w:eastAsia="Times New Roman"/>
                <w:b/>
                <w:bCs/>
                <w:szCs w:val="28"/>
                <w:lang w:val="nl-NL"/>
              </w:rPr>
            </w:pPr>
            <w:r w:rsidRPr="00240E23">
              <w:rPr>
                <w:rFonts w:eastAsia="Times New Roman"/>
                <w:b/>
                <w:bCs/>
                <w:szCs w:val="28"/>
                <w:lang w:val="nl-NL"/>
              </w:rPr>
              <w:t>Độc lập</w:t>
            </w:r>
            <w:r w:rsidR="0014236E" w:rsidRPr="00240E23">
              <w:rPr>
                <w:rFonts w:eastAsia="Times New Roman"/>
                <w:b/>
                <w:bCs/>
                <w:szCs w:val="28"/>
                <w:lang w:val="nl-NL"/>
              </w:rPr>
              <w:t xml:space="preserve"> -</w:t>
            </w:r>
            <w:r w:rsidRPr="00240E23">
              <w:rPr>
                <w:rFonts w:eastAsia="Times New Roman"/>
                <w:b/>
                <w:bCs/>
                <w:szCs w:val="28"/>
                <w:lang w:val="nl-NL"/>
              </w:rPr>
              <w:t xml:space="preserve"> Tự do </w:t>
            </w:r>
            <w:r w:rsidR="0014236E" w:rsidRPr="00240E23">
              <w:rPr>
                <w:rFonts w:eastAsia="Times New Roman"/>
                <w:b/>
                <w:bCs/>
                <w:szCs w:val="28"/>
                <w:lang w:val="nl-NL"/>
              </w:rPr>
              <w:t>-</w:t>
            </w:r>
            <w:r w:rsidRPr="00240E23">
              <w:rPr>
                <w:rFonts w:eastAsia="Times New Roman"/>
                <w:b/>
                <w:bCs/>
                <w:szCs w:val="28"/>
                <w:lang w:val="nl-NL"/>
              </w:rPr>
              <w:t xml:space="preserve"> Hạnh phúc</w:t>
            </w:r>
          </w:p>
          <w:p w:rsidR="00BF313C" w:rsidRPr="00240E23" w:rsidRDefault="00796339" w:rsidP="00BF313C">
            <w:pPr>
              <w:spacing w:after="0" w:line="240" w:lineRule="auto"/>
              <w:rPr>
                <w:rFonts w:eastAsia="Times New Roman"/>
                <w:b/>
                <w:bCs/>
                <w:sz w:val="24"/>
                <w:szCs w:val="24"/>
                <w:lang w:val="nl-NL"/>
              </w:rPr>
            </w:pPr>
            <w:r>
              <w:rPr>
                <w:noProof/>
              </w:rPr>
              <mc:AlternateContent>
                <mc:Choice Requires="wps">
                  <w:drawing>
                    <wp:anchor distT="0" distB="0" distL="114300" distR="114300" simplePos="0" relativeHeight="251657728" behindDoc="0" locked="0" layoutInCell="1" allowOverlap="1" wp14:anchorId="714945F7" wp14:editId="230E17DB">
                      <wp:simplePos x="0" y="0"/>
                      <wp:positionH relativeFrom="column">
                        <wp:posOffset>799465</wp:posOffset>
                      </wp:positionH>
                      <wp:positionV relativeFrom="paragraph">
                        <wp:posOffset>20016</wp:posOffset>
                      </wp:positionV>
                      <wp:extent cx="2126615" cy="0"/>
                      <wp:effectExtent l="0" t="0" r="2603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1.6pt" to="230.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Y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"/>
                  </w:pict>
                </mc:Fallback>
              </mc:AlternateContent>
            </w:r>
          </w:p>
          <w:p w:rsidR="00BF313C" w:rsidRPr="00240E23" w:rsidRDefault="00BF313C" w:rsidP="002C301B">
            <w:pPr>
              <w:spacing w:after="160" w:line="240" w:lineRule="auto"/>
              <w:jc w:val="center"/>
              <w:rPr>
                <w:rFonts w:eastAsia="Times New Roman"/>
                <w:bCs/>
                <w:i/>
                <w:szCs w:val="28"/>
                <w:lang w:val="nl-NL"/>
              </w:rPr>
            </w:pPr>
            <w:r w:rsidRPr="00240E23">
              <w:rPr>
                <w:rFonts w:eastAsia="Times New Roman"/>
                <w:bCs/>
                <w:i/>
                <w:szCs w:val="28"/>
                <w:lang w:val="nl-NL"/>
              </w:rPr>
              <w:t xml:space="preserve">Bến Tre, </w:t>
            </w:r>
            <w:r w:rsidR="002C301B">
              <w:rPr>
                <w:rFonts w:eastAsia="Times New Roman"/>
                <w:bCs/>
                <w:i/>
                <w:szCs w:val="28"/>
                <w:lang w:val="nl-NL"/>
              </w:rPr>
              <w:t>ngày 13</w:t>
            </w:r>
            <w:r w:rsidR="006E53E7">
              <w:rPr>
                <w:rFonts w:eastAsia="Times New Roman"/>
                <w:bCs/>
                <w:i/>
                <w:szCs w:val="28"/>
                <w:lang w:val="nl-NL"/>
              </w:rPr>
              <w:t xml:space="preserve">  tháng </w:t>
            </w:r>
            <w:r w:rsidR="00C50E77">
              <w:rPr>
                <w:rFonts w:eastAsia="Times New Roman"/>
                <w:bCs/>
                <w:i/>
                <w:szCs w:val="28"/>
                <w:lang w:val="nl-NL"/>
              </w:rPr>
              <w:t>7</w:t>
            </w:r>
            <w:r w:rsidR="006E53E7">
              <w:rPr>
                <w:rFonts w:eastAsia="Times New Roman"/>
                <w:bCs/>
                <w:i/>
                <w:szCs w:val="28"/>
                <w:lang w:val="nl-NL"/>
              </w:rPr>
              <w:t xml:space="preserve"> năm 2022</w:t>
            </w:r>
          </w:p>
        </w:tc>
      </w:tr>
    </w:tbl>
    <w:p w:rsidR="00215544" w:rsidRPr="000E02BC" w:rsidRDefault="00215544" w:rsidP="00C02931">
      <w:pPr>
        <w:spacing w:after="0" w:line="240" w:lineRule="auto"/>
        <w:rPr>
          <w:b/>
          <w:sz w:val="20"/>
          <w:szCs w:val="20"/>
          <w:lang w:val="nl-NL"/>
        </w:rPr>
      </w:pPr>
    </w:p>
    <w:p w:rsidR="00BF313C" w:rsidRPr="00240E23" w:rsidRDefault="00BF313C" w:rsidP="00215544">
      <w:pPr>
        <w:spacing w:after="0" w:line="240" w:lineRule="auto"/>
        <w:jc w:val="center"/>
        <w:outlineLvl w:val="0"/>
        <w:rPr>
          <w:b/>
        </w:rPr>
      </w:pPr>
      <w:r w:rsidRPr="00240E23">
        <w:rPr>
          <w:b/>
        </w:rPr>
        <w:t>NGHỊ QUYẾT</w:t>
      </w:r>
    </w:p>
    <w:p w:rsidR="00105C93" w:rsidRPr="00240E23" w:rsidRDefault="00BF313C" w:rsidP="00215544">
      <w:pPr>
        <w:spacing w:after="0" w:line="240" w:lineRule="auto"/>
        <w:jc w:val="center"/>
        <w:rPr>
          <w:b/>
          <w:szCs w:val="28"/>
          <w:shd w:val="clear" w:color="auto" w:fill="FFFFFF"/>
        </w:rPr>
      </w:pPr>
      <w:r w:rsidRPr="00240E23">
        <w:rPr>
          <w:b/>
          <w:szCs w:val="28"/>
          <w:shd w:val="clear" w:color="auto" w:fill="FFFFFF"/>
        </w:rPr>
        <w:t xml:space="preserve">Về việc phân cấp thẩm quyền xác lập quyền sở hữu toàn dân </w:t>
      </w:r>
    </w:p>
    <w:p w:rsidR="005733BB" w:rsidRPr="00240E23" w:rsidRDefault="00BF313C" w:rsidP="00280D9A">
      <w:pPr>
        <w:spacing w:after="0" w:line="240" w:lineRule="auto"/>
        <w:jc w:val="center"/>
        <w:rPr>
          <w:b/>
          <w:szCs w:val="28"/>
          <w:shd w:val="clear" w:color="auto" w:fill="FFFFFF"/>
        </w:rPr>
      </w:pPr>
      <w:r w:rsidRPr="00240E23">
        <w:rPr>
          <w:b/>
          <w:szCs w:val="28"/>
          <w:shd w:val="clear" w:color="auto" w:fill="FFFFFF"/>
        </w:rPr>
        <w:t xml:space="preserve">và phê duyệt phương án xử lý đối với động vật </w:t>
      </w:r>
      <w:r w:rsidR="00315E11" w:rsidRPr="00240E23">
        <w:rPr>
          <w:b/>
          <w:szCs w:val="28"/>
          <w:shd w:val="clear" w:color="auto" w:fill="FFFFFF"/>
        </w:rPr>
        <w:t>hoang dã</w:t>
      </w:r>
      <w:r w:rsidRPr="00240E23">
        <w:rPr>
          <w:b/>
          <w:szCs w:val="28"/>
          <w:shd w:val="clear" w:color="auto" w:fill="FFFFFF"/>
        </w:rPr>
        <w:t xml:space="preserve"> do tổ chức,</w:t>
      </w:r>
    </w:p>
    <w:p w:rsidR="00BF313C" w:rsidRPr="00240E23" w:rsidRDefault="00BF313C" w:rsidP="00280D9A">
      <w:pPr>
        <w:spacing w:after="0" w:line="240" w:lineRule="auto"/>
        <w:jc w:val="center"/>
        <w:rPr>
          <w:b/>
          <w:szCs w:val="28"/>
          <w:shd w:val="clear" w:color="auto" w:fill="FFFFFF"/>
        </w:rPr>
      </w:pPr>
      <w:r w:rsidRPr="00240E23">
        <w:rPr>
          <w:b/>
          <w:szCs w:val="28"/>
          <w:shd w:val="clear" w:color="auto" w:fill="FFFFFF"/>
        </w:rPr>
        <w:t xml:space="preserve"> cá nhân tự nguyện chuyển giao quyền sở hữu cho Nhà nướ</w:t>
      </w:r>
      <w:r w:rsidRPr="00240E23">
        <w:rPr>
          <w:b/>
        </w:rPr>
        <w:t>c</w:t>
      </w:r>
    </w:p>
    <w:p w:rsidR="00ED6166" w:rsidRPr="00240E23" w:rsidRDefault="00796339" w:rsidP="00ED6166">
      <w:pPr>
        <w:spacing w:after="0" w:line="240" w:lineRule="auto"/>
        <w:jc w:val="center"/>
        <w:outlineLvl w:val="0"/>
        <w:rPr>
          <w:b/>
        </w:rP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96520</wp:posOffset>
                </wp:positionV>
                <wp:extent cx="15240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6pt" to="12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B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l0kqcpiEY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">
                <w10:wrap anchorx="margin"/>
              </v:line>
            </w:pict>
          </mc:Fallback>
        </mc:AlternateContent>
      </w:r>
    </w:p>
    <w:p w:rsidR="00BF313C" w:rsidRPr="00240E23" w:rsidRDefault="00BF313C" w:rsidP="00C02931">
      <w:pPr>
        <w:spacing w:before="120" w:after="0" w:line="240" w:lineRule="auto"/>
        <w:jc w:val="center"/>
        <w:outlineLvl w:val="0"/>
        <w:rPr>
          <w:b/>
        </w:rPr>
      </w:pPr>
      <w:r w:rsidRPr="00240E23">
        <w:rPr>
          <w:b/>
        </w:rPr>
        <w:t>HỘI ĐỒNG NHÂN DÂN TỈNH BẾN TRE</w:t>
      </w:r>
    </w:p>
    <w:p w:rsidR="002F072E" w:rsidRPr="00C02931" w:rsidRDefault="004B7497" w:rsidP="00322E33">
      <w:pPr>
        <w:spacing w:after="240" w:line="240" w:lineRule="auto"/>
        <w:jc w:val="center"/>
        <w:rPr>
          <w:b/>
        </w:rPr>
      </w:pPr>
      <w:r>
        <w:rPr>
          <w:b/>
        </w:rPr>
        <w:t>KHÓA X -</w:t>
      </w:r>
      <w:r w:rsidR="00BF313C" w:rsidRPr="00240E23">
        <w:rPr>
          <w:b/>
        </w:rPr>
        <w:t xml:space="preserve"> KỲ HỌP THỨ </w:t>
      </w:r>
      <w:r>
        <w:rPr>
          <w:b/>
        </w:rPr>
        <w:t>5</w:t>
      </w:r>
    </w:p>
    <w:p w:rsidR="004321CB" w:rsidRPr="00240E23" w:rsidRDefault="00BF313C" w:rsidP="004B7497">
      <w:pPr>
        <w:spacing w:before="120" w:after="120" w:line="240" w:lineRule="auto"/>
        <w:ind w:firstLine="720"/>
        <w:jc w:val="both"/>
        <w:rPr>
          <w:i/>
        </w:rPr>
      </w:pPr>
      <w:r w:rsidRPr="00240E23">
        <w:rPr>
          <w:i/>
        </w:rPr>
        <w:t>Căn cứ Luật Tổ chức chính quyền địa p</w:t>
      </w:r>
      <w:r w:rsidR="00DB1CC8" w:rsidRPr="00240E23">
        <w:rPr>
          <w:i/>
        </w:rPr>
        <w:t>hương ngày 19 tháng 6 năm 2015</w:t>
      </w:r>
      <w:r w:rsidR="004321CB" w:rsidRPr="00240E23">
        <w:rPr>
          <w:i/>
        </w:rPr>
        <w:t>;</w:t>
      </w:r>
    </w:p>
    <w:p w:rsidR="006C0673" w:rsidRPr="00240E23" w:rsidRDefault="006C0673" w:rsidP="004B7497">
      <w:pPr>
        <w:spacing w:before="120" w:after="120" w:line="240" w:lineRule="auto"/>
        <w:ind w:firstLine="720"/>
        <w:jc w:val="both"/>
        <w:rPr>
          <w:i/>
        </w:rPr>
      </w:pPr>
      <w:r w:rsidRPr="00240E23">
        <w:rPr>
          <w:i/>
        </w:rPr>
        <w:t>Căn cứ Luật sửa đổi, bổ sung một số điều của Luật Tổ chức Chính phủ và Luật Tổ chức chính quyền địa phương ngày 22 tháng 11 năm 2019;</w:t>
      </w:r>
    </w:p>
    <w:p w:rsidR="004321CB" w:rsidRPr="00240E23" w:rsidRDefault="004321CB" w:rsidP="004B7497">
      <w:pPr>
        <w:spacing w:before="120" w:after="120" w:line="240" w:lineRule="auto"/>
        <w:ind w:firstLine="720"/>
        <w:jc w:val="both"/>
        <w:rPr>
          <w:i/>
          <w:spacing w:val="-10"/>
        </w:rPr>
      </w:pPr>
      <w:r w:rsidRPr="00240E23">
        <w:rPr>
          <w:i/>
          <w:spacing w:val="-10"/>
        </w:rPr>
        <w:t>Căn cứ Luật Ban hành văn bản quy phạm pháp luật ngày 22 tháng 6 năm 2015;</w:t>
      </w:r>
    </w:p>
    <w:p w:rsidR="007C5168" w:rsidRPr="00240E23" w:rsidRDefault="004321CB" w:rsidP="004B7497">
      <w:pPr>
        <w:spacing w:before="120" w:after="120" w:line="240" w:lineRule="auto"/>
        <w:ind w:firstLine="720"/>
        <w:jc w:val="both"/>
        <w:rPr>
          <w:i/>
        </w:rPr>
      </w:pPr>
      <w:r w:rsidRPr="00240E23">
        <w:rPr>
          <w:i/>
        </w:rPr>
        <w:t xml:space="preserve">Căn cứ </w:t>
      </w:r>
      <w:r w:rsidR="00464389" w:rsidRPr="00240E23">
        <w:rPr>
          <w:i/>
        </w:rPr>
        <w:t>L</w:t>
      </w:r>
      <w:r w:rsidR="007C5168" w:rsidRPr="00240E23">
        <w:rPr>
          <w:i/>
        </w:rPr>
        <w:t>uật sửa đổi, bổ sung một số điều của Luật Ban hành văn bản quy phạm pháp luật ngày 18 tháng 6 năm 2020;</w:t>
      </w:r>
    </w:p>
    <w:p w:rsidR="00BF313C" w:rsidRPr="00240E23" w:rsidRDefault="00BF313C" w:rsidP="004B7497">
      <w:pPr>
        <w:spacing w:before="120" w:after="120" w:line="240" w:lineRule="auto"/>
        <w:ind w:firstLine="720"/>
        <w:jc w:val="both"/>
        <w:rPr>
          <w:i/>
        </w:rPr>
      </w:pPr>
      <w:r w:rsidRPr="00240E23">
        <w:rPr>
          <w:i/>
        </w:rPr>
        <w:t>Căn cứ Luật Quản lý, sử dụng tài sản công ngày 21 tháng 6 năm 2017;</w:t>
      </w:r>
    </w:p>
    <w:p w:rsidR="00185BB1" w:rsidRPr="00240E23" w:rsidRDefault="00BF313C" w:rsidP="004B7497">
      <w:pPr>
        <w:spacing w:before="120" w:after="120" w:line="240" w:lineRule="auto"/>
        <w:ind w:firstLine="720"/>
        <w:jc w:val="both"/>
        <w:rPr>
          <w:i/>
        </w:rPr>
      </w:pPr>
      <w:r w:rsidRPr="00240E23">
        <w:rPr>
          <w:i/>
        </w:rP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sidR="006E53E7" w:rsidRDefault="00464389" w:rsidP="004B7497">
      <w:pPr>
        <w:spacing w:before="120" w:after="120" w:line="240" w:lineRule="auto"/>
        <w:ind w:firstLine="720"/>
        <w:jc w:val="both"/>
        <w:rPr>
          <w:i/>
        </w:rPr>
      </w:pPr>
      <w:r w:rsidRPr="00240E23">
        <w:rPr>
          <w:i/>
        </w:rPr>
        <w:t>Căn cứ Nghị định số 160/2013/NĐ-CP ngày 12 tháng 11 năm 2013 của Chính phủ về tiêu chí xác định loài và chế độ quản lý loài thuộc danh mục loài nguy cấp, quý, hiếm được ưu tiên bảo vệ</w:t>
      </w:r>
      <w:r w:rsidR="006E53E7">
        <w:rPr>
          <w:i/>
        </w:rPr>
        <w:t>;</w:t>
      </w:r>
    </w:p>
    <w:p w:rsidR="00464389" w:rsidRPr="00240E23" w:rsidRDefault="006E53E7" w:rsidP="004B7497">
      <w:pPr>
        <w:spacing w:before="120" w:after="120" w:line="240" w:lineRule="auto"/>
        <w:ind w:firstLine="720"/>
        <w:jc w:val="both"/>
        <w:rPr>
          <w:i/>
        </w:rPr>
      </w:pPr>
      <w:r w:rsidRPr="00431356">
        <w:rPr>
          <w:i/>
        </w:rPr>
        <w:t>Căn cứ</w:t>
      </w:r>
      <w:r w:rsidR="00464389" w:rsidRPr="00240E23">
        <w:rPr>
          <w:i/>
        </w:rPr>
        <w:t xml:space="preserve"> Nghị định </w:t>
      </w:r>
      <w:r w:rsidR="00FE3A1F" w:rsidRPr="00240E23">
        <w:rPr>
          <w:i/>
        </w:rPr>
        <w:t xml:space="preserve">số </w:t>
      </w:r>
      <w:r w:rsidR="00464389" w:rsidRPr="00240E23">
        <w:rPr>
          <w:i/>
        </w:rPr>
        <w:t>64/2019/NĐ-CP ngày 16 tháng 7 năm 2019 của Chính phủ về sửa đổi Điều 7 Nghị định số 160/2013/NĐ-CP ngày 12 tháng 11 năm 2013 của Chính phủ về tiêu chí xác định loài và chế độ quản lý loài thuộc danh mục loài nguy cấp, quý, hiếm được ưu tiên bảo vệ;</w:t>
      </w:r>
    </w:p>
    <w:p w:rsidR="00BD7EBE" w:rsidRDefault="00BD7EBE" w:rsidP="004B7497">
      <w:pPr>
        <w:spacing w:before="120" w:after="120" w:line="240" w:lineRule="auto"/>
        <w:ind w:firstLine="720"/>
        <w:jc w:val="both"/>
        <w:rPr>
          <w:i/>
          <w:szCs w:val="28"/>
          <w:shd w:val="clear" w:color="auto" w:fill="FFFFFF"/>
        </w:rPr>
      </w:pPr>
      <w:r w:rsidRPr="00240E23">
        <w:rPr>
          <w:i/>
        </w:rPr>
        <w:t xml:space="preserve">Căn cứ Nghị định </w:t>
      </w:r>
      <w:r w:rsidR="005A1923">
        <w:rPr>
          <w:i/>
        </w:rPr>
        <w:t xml:space="preserve">số </w:t>
      </w:r>
      <w:r w:rsidRPr="00240E23">
        <w:rPr>
          <w:i/>
        </w:rPr>
        <w:t>06/2019/NĐ-CP</w:t>
      </w:r>
      <w:r w:rsidRPr="00240E23">
        <w:rPr>
          <w:i/>
          <w:szCs w:val="28"/>
          <w:shd w:val="clear" w:color="auto" w:fill="FFFFFF"/>
        </w:rPr>
        <w:t xml:space="preserve"> ngày 22 tháng 01 năm 2019 của Chính phủ quy định về quản lý thực vật rừng, động vật rừng nguy cấp, quý, hiếm</w:t>
      </w:r>
      <w:r w:rsidR="00977C2C" w:rsidRPr="00240E23">
        <w:rPr>
          <w:i/>
          <w:szCs w:val="28"/>
          <w:shd w:val="clear" w:color="auto" w:fill="FFFFFF"/>
        </w:rPr>
        <w:t xml:space="preserve"> và thực thi công ước về buôn bán quốc tế các loài động vật, thực vật hoang dã nguy cấp</w:t>
      </w:r>
      <w:r w:rsidRPr="00240E23">
        <w:rPr>
          <w:i/>
          <w:szCs w:val="28"/>
          <w:shd w:val="clear" w:color="auto" w:fill="FFFFFF"/>
        </w:rPr>
        <w:t>;</w:t>
      </w:r>
    </w:p>
    <w:p w:rsidR="008F2B03" w:rsidRPr="008F2B03" w:rsidRDefault="008F2B03" w:rsidP="004B7497">
      <w:pPr>
        <w:spacing w:before="120" w:after="120" w:line="240" w:lineRule="auto"/>
        <w:ind w:firstLine="720"/>
        <w:jc w:val="both"/>
        <w:rPr>
          <w:i/>
        </w:rPr>
      </w:pPr>
      <w:r w:rsidRPr="00240E23">
        <w:rPr>
          <w:i/>
        </w:rPr>
        <w:t>Căn cứ Nghị định số 26/2019/NĐ-CP ngày 08 tháng 3 năm 2019 của Chính phủ quy định chi tiết một số điều và biện pháp thi hành Luật Thủy sản;</w:t>
      </w:r>
    </w:p>
    <w:p w:rsidR="006E53E7" w:rsidRPr="00431356" w:rsidRDefault="006E53E7" w:rsidP="004B7497">
      <w:pPr>
        <w:spacing w:before="120" w:after="120" w:line="240" w:lineRule="auto"/>
        <w:ind w:firstLine="720"/>
        <w:jc w:val="both"/>
        <w:rPr>
          <w:i/>
          <w:szCs w:val="28"/>
          <w:shd w:val="clear" w:color="auto" w:fill="FFFFFF"/>
        </w:rPr>
      </w:pPr>
      <w:r w:rsidRPr="00431356">
        <w:rPr>
          <w:i/>
          <w:szCs w:val="28"/>
        </w:rPr>
        <w:t>Căn cứ Nghị định số 84/2021/NĐ-CP ngày 22 tháng 9 năm 2021 của Chính phủ về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sidR="00030C2E" w:rsidRDefault="00620B4C" w:rsidP="004B7497">
      <w:pPr>
        <w:spacing w:before="120" w:after="120" w:line="240" w:lineRule="auto"/>
        <w:ind w:firstLine="720"/>
        <w:jc w:val="both"/>
        <w:rPr>
          <w:i/>
        </w:rPr>
      </w:pPr>
      <w:r w:rsidRPr="00C03DC1">
        <w:rPr>
          <w:bCs/>
          <w:i/>
          <w:szCs w:val="28"/>
        </w:rPr>
        <w:lastRenderedPageBreak/>
        <w:t xml:space="preserve">Căn cứ Công ước Quốc tế </w:t>
      </w:r>
      <w:r w:rsidRPr="00C03DC1">
        <w:rPr>
          <w:rFonts w:eastAsia="Times New Roman"/>
          <w:i/>
          <w:szCs w:val="28"/>
        </w:rPr>
        <w:t>về buôn bán các loài động vật, thực vật hoang dã nguy cấp (CITES) ký tại WASHINGTON D.C ngày 01 tháng 3 năm 1973;</w:t>
      </w:r>
    </w:p>
    <w:p w:rsidR="004B7497" w:rsidRPr="00030C2E" w:rsidRDefault="00BF313C" w:rsidP="00C02931">
      <w:pPr>
        <w:spacing w:before="120" w:after="120" w:line="240" w:lineRule="auto"/>
        <w:ind w:firstLine="720"/>
        <w:jc w:val="both"/>
        <w:rPr>
          <w:i/>
        </w:rPr>
      </w:pPr>
      <w:r w:rsidRPr="00240E23">
        <w:rPr>
          <w:i/>
        </w:rPr>
        <w:t>Xét Tờ trình số</w:t>
      </w:r>
      <w:r w:rsidR="004B7497">
        <w:rPr>
          <w:i/>
        </w:rPr>
        <w:t xml:space="preserve"> 3237/TTr-UBND ngày 31</w:t>
      </w:r>
      <w:r w:rsidRPr="00240E23">
        <w:rPr>
          <w:i/>
        </w:rPr>
        <w:t xml:space="preserve"> tháng </w:t>
      </w:r>
      <w:r w:rsidR="004B7497">
        <w:rPr>
          <w:i/>
        </w:rPr>
        <w:t>5</w:t>
      </w:r>
      <w:r w:rsidR="006E53E7">
        <w:rPr>
          <w:i/>
        </w:rPr>
        <w:t xml:space="preserve"> năm 2022</w:t>
      </w:r>
      <w:r w:rsidRPr="00240E23">
        <w:rPr>
          <w:i/>
        </w:rPr>
        <w:t xml:space="preserve"> của Ủy ban nhân dân tỉnh </w:t>
      </w:r>
      <w:r w:rsidR="004369FF" w:rsidRPr="00240E23">
        <w:rPr>
          <w:i/>
        </w:rPr>
        <w:t xml:space="preserve">Bến Tre </w:t>
      </w:r>
      <w:r w:rsidRPr="00240E23">
        <w:rPr>
          <w:i/>
        </w:rPr>
        <w:t>về</w:t>
      </w:r>
      <w:r w:rsidR="00030C2E" w:rsidRPr="00030C2E">
        <w:rPr>
          <w:i/>
        </w:rPr>
        <w:t xml:space="preserve"> việc</w:t>
      </w:r>
      <w:r w:rsidR="00030C2E">
        <w:rPr>
          <w:b/>
        </w:rPr>
        <w:t xml:space="preserve"> </w:t>
      </w:r>
      <w:r w:rsidR="00030C2E" w:rsidRPr="00030C2E">
        <w:rPr>
          <w:i/>
        </w:rPr>
        <w:t>ban hành Nghị quyết của Hội đồng nhân dân tỉnh về</w:t>
      </w:r>
      <w:r w:rsidR="00030C2E" w:rsidRPr="00030C2E">
        <w:rPr>
          <w:i/>
          <w:szCs w:val="28"/>
          <w:shd w:val="clear" w:color="auto" w:fill="FFFFFF"/>
        </w:rPr>
        <w:t xml:space="preserve"> phân cấp thẩm quyền xác lập quyền sở hữu toàn dân và phê duyệt phương án xử lý đối với động vật hoang dã do tổ chức, cá nhân tự nguyện chuyển giao quyền sở hữu cho Nhà nướ</w:t>
      </w:r>
      <w:r w:rsidR="00030C2E" w:rsidRPr="00030C2E">
        <w:rPr>
          <w:i/>
        </w:rPr>
        <w:t>c (thay thế Nghị quyết số 10/2021/NQ-HĐND ngày 24 tháng 8 năm 2021 của Hội đồng nhân dân tỉnh)</w:t>
      </w:r>
      <w:r w:rsidRPr="00240E23">
        <w:rPr>
          <w:i/>
        </w:rPr>
        <w:t>; Báo cáo thẩm tra củ</w:t>
      </w:r>
      <w:r w:rsidR="0038500E">
        <w:rPr>
          <w:i/>
        </w:rPr>
        <w:t>a Ban k</w:t>
      </w:r>
      <w:r w:rsidRPr="00240E23">
        <w:rPr>
          <w:i/>
        </w:rPr>
        <w:t>inh tế</w:t>
      </w:r>
      <w:r w:rsidR="0038500E">
        <w:rPr>
          <w:i/>
        </w:rPr>
        <w:t xml:space="preserve"> - n</w:t>
      </w:r>
      <w:r w:rsidRPr="00240E23">
        <w:rPr>
          <w:i/>
        </w:rPr>
        <w:t>gân sách</w:t>
      </w:r>
      <w:r w:rsidR="006E53E7">
        <w:rPr>
          <w:i/>
        </w:rPr>
        <w:t xml:space="preserve"> Hội đồng nhân dân tỉnh</w:t>
      </w:r>
      <w:r w:rsidRPr="00240E23">
        <w:rPr>
          <w:i/>
        </w:rPr>
        <w:t>; ý kiến thảo luận của đại biểu Hội đồng nhân dân tỉnh tại kỳ họp.</w:t>
      </w:r>
    </w:p>
    <w:p w:rsidR="00BF313C" w:rsidRDefault="00BF313C" w:rsidP="00711A21">
      <w:pPr>
        <w:spacing w:before="240" w:after="0" w:line="240" w:lineRule="auto"/>
        <w:jc w:val="center"/>
        <w:outlineLvl w:val="0"/>
        <w:rPr>
          <w:b/>
        </w:rPr>
      </w:pPr>
      <w:r w:rsidRPr="00240E23">
        <w:rPr>
          <w:b/>
        </w:rPr>
        <w:t>QUYẾT NGHỊ:</w:t>
      </w:r>
    </w:p>
    <w:p w:rsidR="004B7497" w:rsidRPr="00240E23" w:rsidRDefault="004B7497" w:rsidP="004B7497">
      <w:pPr>
        <w:spacing w:after="0" w:line="240" w:lineRule="auto"/>
        <w:jc w:val="center"/>
        <w:outlineLvl w:val="0"/>
        <w:rPr>
          <w:b/>
        </w:rPr>
      </w:pPr>
    </w:p>
    <w:p w:rsidR="00BF313C" w:rsidRPr="00240E23" w:rsidRDefault="00BF313C" w:rsidP="004B7497">
      <w:pPr>
        <w:spacing w:before="120" w:after="120" w:line="240" w:lineRule="auto"/>
        <w:ind w:firstLine="720"/>
        <w:outlineLvl w:val="0"/>
        <w:rPr>
          <w:b/>
        </w:rPr>
      </w:pPr>
      <w:r w:rsidRPr="00240E23">
        <w:rPr>
          <w:b/>
        </w:rPr>
        <w:t>Điều 1.</w:t>
      </w:r>
      <w:r w:rsidRPr="00240E23">
        <w:t xml:space="preserve"> </w:t>
      </w:r>
      <w:r w:rsidRPr="00240E23">
        <w:rPr>
          <w:b/>
        </w:rPr>
        <w:t>Phạm vi điều chỉnh</w:t>
      </w:r>
    </w:p>
    <w:p w:rsidR="00BF313C" w:rsidRPr="00A6092A" w:rsidRDefault="006E53E7" w:rsidP="004B7497">
      <w:pPr>
        <w:spacing w:before="120" w:after="120" w:line="240" w:lineRule="auto"/>
        <w:ind w:firstLine="720"/>
        <w:jc w:val="both"/>
        <w:rPr>
          <w:spacing w:val="-4"/>
        </w:rPr>
      </w:pPr>
      <w:r w:rsidRPr="00A6092A">
        <w:rPr>
          <w:spacing w:val="-4"/>
        </w:rPr>
        <w:t xml:space="preserve">1. </w:t>
      </w:r>
      <w:r w:rsidR="00BF313C" w:rsidRPr="00A6092A">
        <w:rPr>
          <w:spacing w:val="-4"/>
        </w:rPr>
        <w:t xml:space="preserve">Nghị quyết này quy định việc phân cấp thẩm quyền xác lập quyền sở hữu toàn dân và phê duyệt phương án xử lý </w:t>
      </w:r>
      <w:r w:rsidR="00BF2C34" w:rsidRPr="00A6092A">
        <w:rPr>
          <w:spacing w:val="-4"/>
        </w:rPr>
        <w:t xml:space="preserve">đối với </w:t>
      </w:r>
      <w:r w:rsidR="00BF313C" w:rsidRPr="00A6092A">
        <w:rPr>
          <w:spacing w:val="-4"/>
        </w:rPr>
        <w:t xml:space="preserve">tài sản là động vật </w:t>
      </w:r>
      <w:r w:rsidR="00B740D1" w:rsidRPr="00A6092A">
        <w:rPr>
          <w:spacing w:val="-4"/>
        </w:rPr>
        <w:t>hoang dã (</w:t>
      </w:r>
      <w:r w:rsidR="00C0378E" w:rsidRPr="00A6092A">
        <w:rPr>
          <w:spacing w:val="-4"/>
        </w:rPr>
        <w:t>bao gồm</w:t>
      </w:r>
      <w:r w:rsidR="00737E8F" w:rsidRPr="00A6092A">
        <w:rPr>
          <w:spacing w:val="-4"/>
        </w:rPr>
        <w:t xml:space="preserve"> </w:t>
      </w:r>
      <w:r w:rsidR="00C0378E" w:rsidRPr="00A6092A">
        <w:rPr>
          <w:spacing w:val="-4"/>
        </w:rPr>
        <w:t xml:space="preserve">động vật </w:t>
      </w:r>
      <w:r w:rsidR="00B740D1" w:rsidRPr="00A6092A">
        <w:rPr>
          <w:spacing w:val="-4"/>
        </w:rPr>
        <w:t>rừng</w:t>
      </w:r>
      <w:r w:rsidR="000A0436" w:rsidRPr="00A6092A">
        <w:rPr>
          <w:spacing w:val="-4"/>
        </w:rPr>
        <w:t xml:space="preserve"> và</w:t>
      </w:r>
      <w:r w:rsidR="00EC6417" w:rsidRPr="00A6092A">
        <w:rPr>
          <w:spacing w:val="-4"/>
        </w:rPr>
        <w:t xml:space="preserve"> động vật </w:t>
      </w:r>
      <w:r w:rsidR="009F735D" w:rsidRPr="00A6092A">
        <w:rPr>
          <w:spacing w:val="-4"/>
        </w:rPr>
        <w:t>thủy sản</w:t>
      </w:r>
      <w:r w:rsidR="00B740D1" w:rsidRPr="00A6092A">
        <w:rPr>
          <w:spacing w:val="-4"/>
        </w:rPr>
        <w:t xml:space="preserve">) </w:t>
      </w:r>
      <w:r w:rsidR="00BF2C34" w:rsidRPr="00A6092A">
        <w:rPr>
          <w:spacing w:val="-4"/>
          <w:szCs w:val="28"/>
          <w:shd w:val="clear" w:color="auto" w:fill="FFFFFF"/>
        </w:rPr>
        <w:t>do tổ chức, cá nhân tự nguyện chuyển giao quyền sở hữu cho Nhà nước</w:t>
      </w:r>
      <w:r w:rsidR="00BF2C34" w:rsidRPr="00A6092A">
        <w:rPr>
          <w:spacing w:val="-4"/>
        </w:rPr>
        <w:t xml:space="preserve"> </w:t>
      </w:r>
      <w:r w:rsidR="00BF313C" w:rsidRPr="00A6092A">
        <w:rPr>
          <w:spacing w:val="-4"/>
        </w:rPr>
        <w:t>thuộc phạm vi quản lý của tỉnh Bến Tre.</w:t>
      </w:r>
    </w:p>
    <w:p w:rsidR="006E53E7" w:rsidRPr="00431356" w:rsidRDefault="006E53E7" w:rsidP="004B7497">
      <w:pPr>
        <w:spacing w:before="120" w:after="120" w:line="240" w:lineRule="auto"/>
        <w:ind w:firstLine="720"/>
        <w:jc w:val="both"/>
        <w:rPr>
          <w:spacing w:val="-2"/>
          <w:szCs w:val="28"/>
        </w:rPr>
      </w:pPr>
      <w:r w:rsidRPr="00431356">
        <w:rPr>
          <w:spacing w:val="-2"/>
          <w:szCs w:val="28"/>
        </w:rPr>
        <w:t xml:space="preserve">2. Các nội dung khác không quy định tại Nghị quyết này được thực hiện theo quy định tại Nghị định số 29/2018/NĐ-CP ngày 05 tháng 3 năm 2018 của Chính phủ quy định trình tự, thủ tục xác lập quyền sở hữu toàn dân về tài sản và xử lý đối với tài sản được xác lập quyền hữu toàn dân và các văn bản quy phạm pháp luật khác có liên quan. </w:t>
      </w:r>
    </w:p>
    <w:p w:rsidR="007C5168" w:rsidRPr="00240E23" w:rsidRDefault="00BF313C" w:rsidP="004B7497">
      <w:pPr>
        <w:spacing w:before="120" w:after="120" w:line="240" w:lineRule="auto"/>
        <w:ind w:firstLine="720"/>
        <w:jc w:val="both"/>
        <w:rPr>
          <w:b/>
        </w:rPr>
      </w:pPr>
      <w:r w:rsidRPr="00240E23">
        <w:rPr>
          <w:b/>
        </w:rPr>
        <w:t>Điều 2. Đối tượng áp dụng</w:t>
      </w:r>
    </w:p>
    <w:p w:rsidR="00BF313C" w:rsidRPr="00240E23" w:rsidRDefault="00BF313C" w:rsidP="004B7497">
      <w:pPr>
        <w:spacing w:before="120" w:after="120" w:line="240" w:lineRule="auto"/>
        <w:ind w:firstLine="720"/>
        <w:jc w:val="both"/>
      </w:pPr>
      <w:r w:rsidRPr="00240E23">
        <w:t>1. Cơ quan nhà nước, người có thẩm quyền quyết định xác lập quyền sở hữu toàn dân</w:t>
      </w:r>
      <w:r w:rsidR="00115A4D" w:rsidRPr="00240E23">
        <w:t xml:space="preserve"> và phê duyệt phương án xử lý tài sản </w:t>
      </w:r>
      <w:r w:rsidR="00BF2C34" w:rsidRPr="00240E23">
        <w:t xml:space="preserve">là động vật </w:t>
      </w:r>
      <w:r w:rsidR="00BB7B10" w:rsidRPr="00240E23">
        <w:t xml:space="preserve">hoang dã </w:t>
      </w:r>
      <w:r w:rsidR="00BF2C34" w:rsidRPr="00240E23">
        <w:rPr>
          <w:szCs w:val="28"/>
          <w:shd w:val="clear" w:color="auto" w:fill="FFFFFF"/>
        </w:rPr>
        <w:t>do tổ chức, cá nhân tự nguyện chuyển giao quyền sở hữu cho Nhà nước</w:t>
      </w:r>
      <w:r w:rsidRPr="00240E23">
        <w:t>.</w:t>
      </w:r>
    </w:p>
    <w:p w:rsidR="00BF313C" w:rsidRPr="00240E23" w:rsidRDefault="00BF313C" w:rsidP="004B7497">
      <w:pPr>
        <w:spacing w:before="120" w:after="120" w:line="240" w:lineRule="auto"/>
        <w:ind w:firstLine="720"/>
        <w:jc w:val="both"/>
      </w:pPr>
      <w:r w:rsidRPr="00240E23">
        <w:t xml:space="preserve">2. Cơ quan, tổ chức, đơn vị được giao nhiệm vụ quản lý, xử lý tài sản </w:t>
      </w:r>
      <w:r w:rsidR="00BF2C34" w:rsidRPr="00240E23">
        <w:t xml:space="preserve">là động vật </w:t>
      </w:r>
      <w:r w:rsidR="00BB7B10" w:rsidRPr="00240E23">
        <w:t xml:space="preserve">hoang dã </w:t>
      </w:r>
      <w:r w:rsidR="00BF2C34" w:rsidRPr="00240E23">
        <w:rPr>
          <w:szCs w:val="28"/>
          <w:shd w:val="clear" w:color="auto" w:fill="FFFFFF"/>
        </w:rPr>
        <w:t>do tổ chức, cá nhân tự nguyện chuyển giao quyền sở hữu cho Nhà nước</w:t>
      </w:r>
      <w:r w:rsidR="00BF2C34" w:rsidRPr="00240E23">
        <w:t xml:space="preserve"> </w:t>
      </w:r>
      <w:r w:rsidRPr="00240E23">
        <w:t>được xác lập quyền sở hữu toàn dân.</w:t>
      </w:r>
    </w:p>
    <w:p w:rsidR="00BF313C" w:rsidRPr="00240E23" w:rsidRDefault="00BF313C" w:rsidP="004B7497">
      <w:pPr>
        <w:spacing w:before="120" w:after="120" w:line="240" w:lineRule="auto"/>
        <w:ind w:firstLine="720"/>
        <w:jc w:val="both"/>
      </w:pPr>
      <w:r w:rsidRPr="00240E23">
        <w:t xml:space="preserve">3. Các tổ chức, cá nhân khác </w:t>
      </w:r>
      <w:r w:rsidR="00BF2C34" w:rsidRPr="00240E23">
        <w:t xml:space="preserve">có </w:t>
      </w:r>
      <w:r w:rsidRPr="00240E23">
        <w:t>liên quan.</w:t>
      </w:r>
    </w:p>
    <w:p w:rsidR="00BF313C" w:rsidRPr="00240E23" w:rsidRDefault="00BF313C" w:rsidP="004B7497">
      <w:pPr>
        <w:spacing w:before="120" w:after="120" w:line="240" w:lineRule="auto"/>
        <w:ind w:firstLine="720"/>
        <w:jc w:val="both"/>
        <w:rPr>
          <w:b/>
        </w:rPr>
      </w:pPr>
      <w:r w:rsidRPr="00240E23">
        <w:rPr>
          <w:b/>
        </w:rPr>
        <w:t>Điều 3.</w:t>
      </w:r>
      <w:r w:rsidR="00A15697" w:rsidRPr="00240E23">
        <w:t xml:space="preserve"> </w:t>
      </w:r>
      <w:r w:rsidR="00D150AE" w:rsidRPr="00240E23">
        <w:rPr>
          <w:b/>
        </w:rPr>
        <w:t>Phân cấp</w:t>
      </w:r>
      <w:r w:rsidR="00D150AE" w:rsidRPr="00240E23">
        <w:t xml:space="preserve"> </w:t>
      </w:r>
      <w:r w:rsidR="00D150AE" w:rsidRPr="00240E23">
        <w:rPr>
          <w:b/>
        </w:rPr>
        <w:t>t</w:t>
      </w:r>
      <w:r w:rsidRPr="00240E23">
        <w:rPr>
          <w:b/>
        </w:rPr>
        <w:t>hẩm quyền xác lập quyền sở hữu toàn dân và phê duyệt phương án xử lý đối với</w:t>
      </w:r>
      <w:r w:rsidR="00BF2C34" w:rsidRPr="00240E23">
        <w:rPr>
          <w:b/>
        </w:rPr>
        <w:t xml:space="preserve"> tài sản là</w:t>
      </w:r>
      <w:r w:rsidRPr="00240E23">
        <w:rPr>
          <w:b/>
        </w:rPr>
        <w:t xml:space="preserve"> động vật </w:t>
      </w:r>
      <w:r w:rsidR="00BB7B10" w:rsidRPr="00240E23">
        <w:rPr>
          <w:b/>
        </w:rPr>
        <w:t>hoang dã</w:t>
      </w:r>
      <w:r w:rsidR="00BB7B10" w:rsidRPr="00240E23">
        <w:t xml:space="preserve"> </w:t>
      </w:r>
      <w:r w:rsidRPr="00240E23">
        <w:rPr>
          <w:b/>
        </w:rPr>
        <w:t xml:space="preserve">do tổ chức, cá nhân tự nguyện chuyển giao quyền sở hữu cho Nhà nước </w:t>
      </w:r>
    </w:p>
    <w:p w:rsidR="00842F0B" w:rsidRPr="00240E23" w:rsidRDefault="00842F0B" w:rsidP="004B7497">
      <w:pPr>
        <w:spacing w:before="120" w:after="120" w:line="240" w:lineRule="auto"/>
        <w:ind w:firstLine="720"/>
        <w:jc w:val="both"/>
      </w:pPr>
      <w:r w:rsidRPr="00240E23">
        <w:t>1. Giám đốc Sở Nông nghiệp và Phát triển nông thôn có thẩm quyền xác lập quyền sở hữu toàn dân và phê duyệt phương án xử lý đối vớ</w:t>
      </w:r>
      <w:r w:rsidR="00C84923" w:rsidRPr="00240E23">
        <w:t>i:</w:t>
      </w:r>
    </w:p>
    <w:p w:rsidR="00842F0B" w:rsidRPr="001067A9" w:rsidRDefault="00464389" w:rsidP="004B7497">
      <w:pPr>
        <w:spacing w:before="120" w:after="120" w:line="240" w:lineRule="auto"/>
        <w:ind w:firstLine="720"/>
        <w:jc w:val="both"/>
        <w:rPr>
          <w:spacing w:val="-2"/>
          <w:szCs w:val="28"/>
          <w:shd w:val="clear" w:color="auto" w:fill="FFFFFF"/>
        </w:rPr>
      </w:pPr>
      <w:r w:rsidRPr="001067A9">
        <w:rPr>
          <w:spacing w:val="-2"/>
        </w:rPr>
        <w:t>a)</w:t>
      </w:r>
      <w:r w:rsidR="00842F0B" w:rsidRPr="001067A9">
        <w:rPr>
          <w:spacing w:val="-2"/>
        </w:rPr>
        <w:t xml:space="preserve"> </w:t>
      </w:r>
      <w:r w:rsidR="00620B4C" w:rsidRPr="001067A9">
        <w:rPr>
          <w:spacing w:val="-2"/>
          <w:shd w:val="clear" w:color="auto" w:fill="FFFFFF"/>
        </w:rPr>
        <w:t xml:space="preserve">Loài động vật thuộc Danh mục các loài nguy cấp, quý, hiếm được ưu tiên bảo vệ tại Phụ lục I ban hành kèm theo Nghị định số 64/2019/NĐ-CP ngày 16 tháng 7 năm 2019 của </w:t>
      </w:r>
      <w:r w:rsidR="00620B4C" w:rsidRPr="001D3CA8">
        <w:rPr>
          <w:spacing w:val="-12"/>
          <w:shd w:val="clear" w:color="auto" w:fill="FFFFFF"/>
        </w:rPr>
        <w:t xml:space="preserve">Chính phủ về sửa đổi, bổ sung Điều 7 Nghị định </w:t>
      </w:r>
      <w:r w:rsidR="005A1923" w:rsidRPr="001D3CA8">
        <w:rPr>
          <w:spacing w:val="-12"/>
          <w:shd w:val="clear" w:color="auto" w:fill="FFFFFF"/>
        </w:rPr>
        <w:t>số</w:t>
      </w:r>
      <w:r w:rsidR="00030C2E" w:rsidRPr="001D3CA8">
        <w:rPr>
          <w:spacing w:val="-12"/>
          <w:shd w:val="clear" w:color="auto" w:fill="FFFFFF"/>
        </w:rPr>
        <w:t xml:space="preserve"> </w:t>
      </w:r>
      <w:r w:rsidR="00620B4C" w:rsidRPr="001D3CA8">
        <w:rPr>
          <w:spacing w:val="-12"/>
          <w:shd w:val="clear" w:color="auto" w:fill="FFFFFF"/>
        </w:rPr>
        <w:t>160/2013/NĐ-</w:t>
      </w:r>
      <w:r w:rsidR="00620B4C" w:rsidRPr="001067A9">
        <w:rPr>
          <w:spacing w:val="-2"/>
          <w:shd w:val="clear" w:color="auto" w:fill="FFFFFF"/>
        </w:rPr>
        <w:t>CP ngày 12 tháng 11 năm 2013 của Chính phủ về tiêu chí xác định loài và chế độ quản lý loài thuộc danh mục loài nguy cấp, quý, hiếm được ưu tiên bảo vệ</w:t>
      </w:r>
      <w:r w:rsidR="00842F0B" w:rsidRPr="001067A9">
        <w:rPr>
          <w:spacing w:val="-2"/>
        </w:rPr>
        <w:t>;</w:t>
      </w:r>
    </w:p>
    <w:p w:rsidR="001D415C" w:rsidRPr="00431356" w:rsidRDefault="00464389" w:rsidP="004B7497">
      <w:pPr>
        <w:spacing w:before="120" w:after="120" w:line="240" w:lineRule="auto"/>
        <w:ind w:firstLine="720"/>
        <w:jc w:val="both"/>
        <w:rPr>
          <w:szCs w:val="28"/>
          <w:shd w:val="clear" w:color="auto" w:fill="FFFFFF"/>
        </w:rPr>
      </w:pPr>
      <w:r w:rsidRPr="00431356">
        <w:lastRenderedPageBreak/>
        <w:t>b)</w:t>
      </w:r>
      <w:r w:rsidR="00842F0B" w:rsidRPr="00431356">
        <w:t xml:space="preserve"> </w:t>
      </w:r>
      <w:r w:rsidR="006E53E7" w:rsidRPr="00431356">
        <w:rPr>
          <w:szCs w:val="28"/>
        </w:rPr>
        <w:t>Loài động vật rừng nhóm IB, IIB thuộc Danh mục thực vật rừng, động vật rừng nguy cấp, quý, hiếm</w:t>
      </w:r>
      <w:r w:rsidR="006E53E7" w:rsidRPr="00431356">
        <w:rPr>
          <w:szCs w:val="28"/>
          <w:shd w:val="clear" w:color="auto" w:fill="FFFFFF"/>
        </w:rPr>
        <w:t xml:space="preserve"> tại Phụ lục I ban hành kèm theo Nghị định </w:t>
      </w:r>
      <w:r w:rsidR="006E53E7" w:rsidRPr="00431356">
        <w:rPr>
          <w:szCs w:val="28"/>
        </w:rPr>
        <w:t>số 84/2021/NĐ-CP ngày 22 tháng 9 năm 2021 của Chính phủ về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r w:rsidR="001D415C" w:rsidRPr="00431356">
        <w:rPr>
          <w:szCs w:val="28"/>
          <w:shd w:val="clear" w:color="auto" w:fill="FFFFFF"/>
        </w:rPr>
        <w:t>;</w:t>
      </w:r>
    </w:p>
    <w:p w:rsidR="00780B33" w:rsidRPr="00240E23" w:rsidRDefault="00464389" w:rsidP="004B7497">
      <w:pPr>
        <w:spacing w:before="120" w:after="120" w:line="240" w:lineRule="auto"/>
        <w:ind w:firstLine="720"/>
        <w:jc w:val="both"/>
        <w:rPr>
          <w:szCs w:val="28"/>
          <w:shd w:val="clear" w:color="auto" w:fill="FFFFFF"/>
        </w:rPr>
      </w:pPr>
      <w:r w:rsidRPr="00240E23">
        <w:rPr>
          <w:szCs w:val="28"/>
          <w:shd w:val="clear" w:color="auto" w:fill="FFFFFF"/>
        </w:rPr>
        <w:t>c)</w:t>
      </w:r>
      <w:r w:rsidR="001D415C" w:rsidRPr="00240E23">
        <w:rPr>
          <w:szCs w:val="28"/>
          <w:shd w:val="clear" w:color="auto" w:fill="FFFFFF"/>
        </w:rPr>
        <w:t xml:space="preserve"> </w:t>
      </w:r>
      <w:r w:rsidR="00E84D81" w:rsidRPr="00240E23">
        <w:t>L</w:t>
      </w:r>
      <w:r w:rsidR="00AA04F3" w:rsidRPr="00240E23">
        <w:t xml:space="preserve">oài </w:t>
      </w:r>
      <w:r w:rsidR="00E34ACA" w:rsidRPr="00240E23">
        <w:rPr>
          <w:szCs w:val="28"/>
          <w:shd w:val="clear" w:color="auto" w:fill="FFFFFF"/>
        </w:rPr>
        <w:t xml:space="preserve">động vật </w:t>
      </w:r>
      <w:r w:rsidR="00BB7B10" w:rsidRPr="00240E23">
        <w:t>hoang dã</w:t>
      </w:r>
      <w:r w:rsidR="00E34ACA" w:rsidRPr="00240E23">
        <w:rPr>
          <w:szCs w:val="28"/>
          <w:shd w:val="clear" w:color="auto" w:fill="FFFFFF"/>
        </w:rPr>
        <w:t xml:space="preserve"> thuộc Phụ lục I</w:t>
      </w:r>
      <w:r w:rsidR="001F43A3" w:rsidRPr="00240E23">
        <w:rPr>
          <w:szCs w:val="28"/>
          <w:shd w:val="clear" w:color="auto" w:fill="FFFFFF"/>
        </w:rPr>
        <w:t>, II và III</w:t>
      </w:r>
      <w:r w:rsidR="00447710" w:rsidRPr="00240E23">
        <w:t xml:space="preserve"> </w:t>
      </w:r>
      <w:r w:rsidR="00CC6193" w:rsidRPr="00240E23">
        <w:t xml:space="preserve">trong </w:t>
      </w:r>
      <w:r w:rsidR="00CD3204" w:rsidRPr="00240E23">
        <w:rPr>
          <w:bCs/>
          <w:szCs w:val="28"/>
        </w:rPr>
        <w:t>Công ướ</w:t>
      </w:r>
      <w:r w:rsidR="00D204E4">
        <w:rPr>
          <w:bCs/>
          <w:szCs w:val="28"/>
        </w:rPr>
        <w:t xml:space="preserve">c </w:t>
      </w:r>
      <w:r w:rsidR="00CD3204" w:rsidRPr="00240E23">
        <w:rPr>
          <w:rFonts w:eastAsia="Times New Roman"/>
          <w:szCs w:val="28"/>
        </w:rPr>
        <w:t xml:space="preserve">về buôn bán </w:t>
      </w:r>
      <w:r w:rsidR="00D204E4" w:rsidRPr="00240E23">
        <w:rPr>
          <w:bCs/>
          <w:szCs w:val="28"/>
        </w:rPr>
        <w:t>quốc tế</w:t>
      </w:r>
      <w:r w:rsidR="00D204E4" w:rsidRPr="00240E23">
        <w:rPr>
          <w:rFonts w:eastAsia="Times New Roman"/>
          <w:szCs w:val="28"/>
        </w:rPr>
        <w:t xml:space="preserve"> </w:t>
      </w:r>
      <w:r w:rsidR="00CD3204" w:rsidRPr="00240E23">
        <w:rPr>
          <w:rFonts w:eastAsia="Times New Roman"/>
          <w:szCs w:val="28"/>
        </w:rPr>
        <w:t>các lo</w:t>
      </w:r>
      <w:r w:rsidR="004C442E" w:rsidRPr="00240E23">
        <w:rPr>
          <w:rFonts w:eastAsia="Times New Roman"/>
          <w:szCs w:val="28"/>
        </w:rPr>
        <w:t>à</w:t>
      </w:r>
      <w:r w:rsidR="00CD3204" w:rsidRPr="00240E23">
        <w:rPr>
          <w:rFonts w:eastAsia="Times New Roman"/>
          <w:szCs w:val="28"/>
        </w:rPr>
        <w:t>i động</w:t>
      </w:r>
      <w:r w:rsidR="004C442E" w:rsidRPr="00240E23">
        <w:rPr>
          <w:rFonts w:eastAsia="Times New Roman"/>
          <w:szCs w:val="28"/>
        </w:rPr>
        <w:t xml:space="preserve"> vật</w:t>
      </w:r>
      <w:r w:rsidR="00CD3204" w:rsidRPr="00240E23">
        <w:rPr>
          <w:rFonts w:eastAsia="Times New Roman"/>
          <w:szCs w:val="28"/>
        </w:rPr>
        <w:t>, thực vật hoang dã nguy cấp (</w:t>
      </w:r>
      <w:r w:rsidR="00CD3204" w:rsidRPr="00240E23">
        <w:rPr>
          <w:szCs w:val="28"/>
        </w:rPr>
        <w:t>CITES</w:t>
      </w:r>
      <w:r w:rsidR="00CD3204" w:rsidRPr="00240E23">
        <w:rPr>
          <w:rFonts w:eastAsia="Times New Roman"/>
          <w:szCs w:val="28"/>
        </w:rPr>
        <w:t>)</w:t>
      </w:r>
      <w:r w:rsidR="00780B33" w:rsidRPr="00240E23">
        <w:rPr>
          <w:szCs w:val="28"/>
          <w:shd w:val="clear" w:color="auto" w:fill="FFFFFF"/>
        </w:rPr>
        <w:t>;</w:t>
      </w:r>
    </w:p>
    <w:p w:rsidR="001D415C" w:rsidRPr="00240E23" w:rsidRDefault="00464389" w:rsidP="004B7497">
      <w:pPr>
        <w:spacing w:before="120" w:after="120" w:line="240" w:lineRule="auto"/>
        <w:ind w:firstLine="720"/>
        <w:jc w:val="both"/>
      </w:pPr>
      <w:r w:rsidRPr="00240E23">
        <w:t xml:space="preserve">d) </w:t>
      </w:r>
      <w:r w:rsidR="00E84D81" w:rsidRPr="00240E23">
        <w:t>L</w:t>
      </w:r>
      <w:r w:rsidR="00AA04F3" w:rsidRPr="00240E23">
        <w:t>oài</w:t>
      </w:r>
      <w:r w:rsidR="001D415C" w:rsidRPr="00240E23">
        <w:t xml:space="preserve"> </w:t>
      </w:r>
      <w:r w:rsidR="00240E23" w:rsidRPr="00240E23">
        <w:t xml:space="preserve">động vật </w:t>
      </w:r>
      <w:r w:rsidR="001D415C" w:rsidRPr="00240E23">
        <w:t>thủy sản thuộc Danh mục loài nguy cấp, quý, hiếm</w:t>
      </w:r>
      <w:r w:rsidR="00620B4C">
        <w:t xml:space="preserve"> </w:t>
      </w:r>
      <w:r w:rsidR="00620B4C" w:rsidRPr="00620B4C">
        <w:t>tại Phụ lục II</w:t>
      </w:r>
      <w:r w:rsidR="001D415C" w:rsidRPr="00240E23">
        <w:t xml:space="preserve"> ban hành kèm theo Nghị định số 26/2019/NĐ-CP ngày 08 tháng 3 năm 2019 của Chính phủ quy định chi tiết một số điều và biện pháp thi hành Luật Thủy sả</w:t>
      </w:r>
      <w:r w:rsidR="00A35A16">
        <w:t>n.</w:t>
      </w:r>
    </w:p>
    <w:p w:rsidR="00BF313C" w:rsidRDefault="00842F0B" w:rsidP="004B7497">
      <w:pPr>
        <w:spacing w:before="120" w:after="120" w:line="240" w:lineRule="auto"/>
        <w:ind w:firstLine="720"/>
        <w:jc w:val="both"/>
      </w:pPr>
      <w:r w:rsidRPr="00240E23">
        <w:t>2</w:t>
      </w:r>
      <w:r w:rsidR="00BF313C" w:rsidRPr="00240E23">
        <w:t xml:space="preserve">. Chi cục </w:t>
      </w:r>
      <w:r w:rsidR="009737B3" w:rsidRPr="00240E23">
        <w:t>t</w:t>
      </w:r>
      <w:r w:rsidR="00BF313C" w:rsidRPr="00240E23">
        <w:t>rưởng Chi cục Kiểm lâm có thẩm quyền xác lập quyền sở hữu toàn dân và phê duyệt phương án xử lý đối vớ</w:t>
      </w:r>
      <w:r w:rsidR="001F43A3" w:rsidRPr="00240E23">
        <w:t xml:space="preserve">i </w:t>
      </w:r>
      <w:r w:rsidR="00B2737F" w:rsidRPr="00240E23">
        <w:t xml:space="preserve">các </w:t>
      </w:r>
      <w:r w:rsidR="001F43A3" w:rsidRPr="00240E23">
        <w:t>l</w:t>
      </w:r>
      <w:r w:rsidR="00BF313C" w:rsidRPr="00240E23">
        <w:t xml:space="preserve">oài động vật </w:t>
      </w:r>
      <w:r w:rsidR="00464389" w:rsidRPr="00240E23">
        <w:t>rừng</w:t>
      </w:r>
      <w:r w:rsidR="00BF313C" w:rsidRPr="00240E23">
        <w:t xml:space="preserve"> thông thường</w:t>
      </w:r>
      <w:r w:rsidR="00464389" w:rsidRPr="00240E23">
        <w:rPr>
          <w:b/>
          <w:i/>
        </w:rPr>
        <w:t xml:space="preserve"> </w:t>
      </w:r>
      <w:r w:rsidR="00464389" w:rsidRPr="00240E23">
        <w:t xml:space="preserve">ngoài các đối tượng quy định tại khoản 1 Điều 3 </w:t>
      </w:r>
      <w:r w:rsidR="001C1244" w:rsidRPr="00240E23">
        <w:t xml:space="preserve">của </w:t>
      </w:r>
      <w:r w:rsidR="00464389" w:rsidRPr="00240E23">
        <w:t>Nghị quyết này</w:t>
      </w:r>
      <w:r w:rsidR="00B2737F" w:rsidRPr="00240E23">
        <w:t>.</w:t>
      </w:r>
    </w:p>
    <w:p w:rsidR="00AA2888" w:rsidRPr="00240E23" w:rsidRDefault="00AA2888" w:rsidP="004B7497">
      <w:pPr>
        <w:spacing w:before="120" w:after="120" w:line="240" w:lineRule="auto"/>
        <w:ind w:firstLine="720"/>
        <w:jc w:val="both"/>
      </w:pPr>
      <w:r>
        <w:t>3</w:t>
      </w:r>
      <w:r w:rsidRPr="00240E23">
        <w:t xml:space="preserve">. Chi cục trưởng Chi cục </w:t>
      </w:r>
      <w:r>
        <w:t>Thủy sản</w:t>
      </w:r>
      <w:r w:rsidRPr="00240E23">
        <w:t xml:space="preserve"> có thẩm quyền xác lập quyền sở hữu toàn dân và phê duyệt phương án xử lý đối với các loài động vật </w:t>
      </w:r>
      <w:r>
        <w:t>thủy sản khác</w:t>
      </w:r>
      <w:r w:rsidRPr="00240E23">
        <w:rPr>
          <w:b/>
          <w:i/>
        </w:rPr>
        <w:t xml:space="preserve"> </w:t>
      </w:r>
      <w:r w:rsidRPr="00240E23">
        <w:t>ngoài các đối tượng quy định tại</w:t>
      </w:r>
      <w:r>
        <w:t xml:space="preserve"> </w:t>
      </w:r>
      <w:r w:rsidRPr="00240E23">
        <w:t>khoản 1 Điều 3 của Nghị quyết này.</w:t>
      </w:r>
    </w:p>
    <w:p w:rsidR="00185E38" w:rsidRPr="00240E23" w:rsidRDefault="00BF313C" w:rsidP="004B7497">
      <w:pPr>
        <w:spacing w:before="120" w:after="120" w:line="240" w:lineRule="auto"/>
        <w:ind w:firstLine="720"/>
        <w:jc w:val="both"/>
        <w:rPr>
          <w:b/>
        </w:rPr>
      </w:pPr>
      <w:r w:rsidRPr="00240E23">
        <w:rPr>
          <w:b/>
        </w:rPr>
        <w:t xml:space="preserve">Điều </w:t>
      </w:r>
      <w:r w:rsidR="00185E38" w:rsidRPr="00240E23">
        <w:rPr>
          <w:b/>
        </w:rPr>
        <w:t>4</w:t>
      </w:r>
      <w:r w:rsidRPr="00240E23">
        <w:rPr>
          <w:b/>
        </w:rPr>
        <w:t>.</w:t>
      </w:r>
      <w:r w:rsidRPr="00240E23">
        <w:t xml:space="preserve"> </w:t>
      </w:r>
      <w:r w:rsidR="00185E38" w:rsidRPr="00240E23">
        <w:rPr>
          <w:b/>
        </w:rPr>
        <w:t>Tổ chức thực hiện</w:t>
      </w:r>
      <w:r w:rsidR="0076248E" w:rsidRPr="00240E23">
        <w:rPr>
          <w:b/>
        </w:rPr>
        <w:t xml:space="preserve"> </w:t>
      </w:r>
    </w:p>
    <w:p w:rsidR="00BF313C" w:rsidRPr="00240E23" w:rsidRDefault="00185E38" w:rsidP="004B7497">
      <w:pPr>
        <w:spacing w:before="120" w:after="120" w:line="240" w:lineRule="auto"/>
        <w:ind w:firstLine="720"/>
        <w:jc w:val="both"/>
      </w:pPr>
      <w:r w:rsidRPr="00240E23">
        <w:t xml:space="preserve">1. </w:t>
      </w:r>
      <w:r w:rsidR="00BF313C" w:rsidRPr="00240E23">
        <w:t xml:space="preserve">Ủy ban nhân dân tỉnh tổ chức </w:t>
      </w:r>
      <w:r w:rsidR="0038500E">
        <w:t xml:space="preserve">triển khai </w:t>
      </w:r>
      <w:r w:rsidR="00BF313C" w:rsidRPr="00240E23">
        <w:t xml:space="preserve">thực hiện Nghị quyết này. </w:t>
      </w:r>
    </w:p>
    <w:p w:rsidR="00842F0B" w:rsidRPr="00240E23" w:rsidRDefault="00185E38" w:rsidP="004B7497">
      <w:pPr>
        <w:spacing w:before="120" w:after="120" w:line="240" w:lineRule="auto"/>
        <w:ind w:firstLine="720"/>
        <w:jc w:val="both"/>
        <w:rPr>
          <w:szCs w:val="28"/>
        </w:rPr>
      </w:pPr>
      <w:r w:rsidRPr="00240E23">
        <w:rPr>
          <w:szCs w:val="28"/>
        </w:rPr>
        <w:t xml:space="preserve">2. </w:t>
      </w:r>
      <w:r w:rsidR="004A5D35" w:rsidRPr="00240E23">
        <w:rPr>
          <w:szCs w:val="28"/>
        </w:rPr>
        <w:t xml:space="preserve">Thường trực Hội đồng nhân dân tỉnh, các Ban </w:t>
      </w:r>
      <w:r w:rsidR="00830585" w:rsidRPr="00240E23">
        <w:rPr>
          <w:szCs w:val="28"/>
        </w:rPr>
        <w:t xml:space="preserve">của </w:t>
      </w:r>
      <w:r w:rsidR="004A5D35" w:rsidRPr="00240E23">
        <w:rPr>
          <w:szCs w:val="28"/>
        </w:rPr>
        <w:t>Hội đồng nhân dân tỉnh, đại biểu Hội đồng nhân dân tỉnh giám sát việc thực hiệ</w:t>
      </w:r>
      <w:r w:rsidR="00AE75B9" w:rsidRPr="00240E23">
        <w:rPr>
          <w:szCs w:val="28"/>
        </w:rPr>
        <w:t>n N</w:t>
      </w:r>
      <w:r w:rsidR="004A5D35" w:rsidRPr="00240E23">
        <w:rPr>
          <w:szCs w:val="28"/>
        </w:rPr>
        <w:t>ghị quyết.</w:t>
      </w:r>
    </w:p>
    <w:p w:rsidR="00364CD2" w:rsidRPr="00431356" w:rsidRDefault="00842F0B" w:rsidP="00AC0DA1">
      <w:pPr>
        <w:spacing w:before="120" w:after="240" w:line="240" w:lineRule="auto"/>
        <w:ind w:firstLine="720"/>
        <w:jc w:val="both"/>
        <w:rPr>
          <w:szCs w:val="28"/>
        </w:rPr>
      </w:pPr>
      <w:r w:rsidRPr="00240E23">
        <w:rPr>
          <w:szCs w:val="28"/>
        </w:rPr>
        <w:t xml:space="preserve">Nghị quyết này đã được Hội đồng nhân dân tỉnh </w:t>
      </w:r>
      <w:r w:rsidR="00185E38" w:rsidRPr="00240E23">
        <w:rPr>
          <w:szCs w:val="28"/>
        </w:rPr>
        <w:t xml:space="preserve">Bến Tre </w:t>
      </w:r>
      <w:r w:rsidRPr="00240E23">
        <w:rPr>
          <w:szCs w:val="28"/>
        </w:rPr>
        <w:t xml:space="preserve">khóa </w:t>
      </w:r>
      <w:r w:rsidR="0038500E">
        <w:rPr>
          <w:szCs w:val="28"/>
        </w:rPr>
        <w:t>X</w:t>
      </w:r>
      <w:r w:rsidRPr="00240E23">
        <w:rPr>
          <w:szCs w:val="28"/>
        </w:rPr>
        <w:t xml:space="preserve">, kỳ họp thứ </w:t>
      </w:r>
      <w:r w:rsidR="0038500E">
        <w:rPr>
          <w:szCs w:val="28"/>
        </w:rPr>
        <w:t>5</w:t>
      </w:r>
      <w:r w:rsidRPr="00240E23">
        <w:rPr>
          <w:szCs w:val="28"/>
        </w:rPr>
        <w:t xml:space="preserve"> thông qua ngày </w:t>
      </w:r>
      <w:r w:rsidR="00C50E77">
        <w:rPr>
          <w:szCs w:val="28"/>
        </w:rPr>
        <w:t>13</w:t>
      </w:r>
      <w:r w:rsidR="00711A21">
        <w:rPr>
          <w:szCs w:val="28"/>
        </w:rPr>
        <w:t xml:space="preserve"> tháng 7 </w:t>
      </w:r>
      <w:r w:rsidRPr="00240E23">
        <w:rPr>
          <w:szCs w:val="28"/>
        </w:rPr>
        <w:t>năm 20</w:t>
      </w:r>
      <w:r w:rsidR="006E53E7">
        <w:rPr>
          <w:szCs w:val="28"/>
        </w:rPr>
        <w:t>22</w:t>
      </w:r>
      <w:r w:rsidR="00431356">
        <w:rPr>
          <w:szCs w:val="28"/>
        </w:rPr>
        <w:t xml:space="preserve">, </w:t>
      </w:r>
      <w:r w:rsidR="00431356" w:rsidRPr="00431356">
        <w:rPr>
          <w:szCs w:val="28"/>
        </w:rPr>
        <w:t xml:space="preserve">có hiệu lực từ ngày </w:t>
      </w:r>
      <w:r w:rsidR="00C50E77">
        <w:rPr>
          <w:szCs w:val="28"/>
        </w:rPr>
        <w:t>23</w:t>
      </w:r>
      <w:r w:rsidR="00C02931">
        <w:rPr>
          <w:szCs w:val="28"/>
        </w:rPr>
        <w:t xml:space="preserve"> </w:t>
      </w:r>
      <w:r w:rsidR="00431356" w:rsidRPr="00431356">
        <w:rPr>
          <w:szCs w:val="28"/>
        </w:rPr>
        <w:t>tháng</w:t>
      </w:r>
      <w:r w:rsidR="00C02931">
        <w:rPr>
          <w:szCs w:val="28"/>
        </w:rPr>
        <w:t xml:space="preserve"> </w:t>
      </w:r>
      <w:r w:rsidR="00C50E77">
        <w:rPr>
          <w:szCs w:val="28"/>
        </w:rPr>
        <w:t>7</w:t>
      </w:r>
      <w:r w:rsidR="00C02931">
        <w:rPr>
          <w:szCs w:val="28"/>
        </w:rPr>
        <w:t xml:space="preserve"> </w:t>
      </w:r>
      <w:r w:rsidR="00431356" w:rsidRPr="00431356">
        <w:rPr>
          <w:szCs w:val="28"/>
        </w:rPr>
        <w:t>năm 2022 và</w:t>
      </w:r>
      <w:r w:rsidR="00A6092A" w:rsidRPr="00431356">
        <w:rPr>
          <w:szCs w:val="28"/>
        </w:rPr>
        <w:t xml:space="preserve"> thay thế </w:t>
      </w:r>
      <w:r w:rsidR="00A6092A" w:rsidRPr="00431356">
        <w:rPr>
          <w:szCs w:val="28"/>
          <w:shd w:val="clear" w:color="auto" w:fill="FFFFFF"/>
        </w:rPr>
        <w:t>Nghị quyết số 10/2021/NQ-HĐND ngày 24 tháng 8 năm 2021 của Hội đồng nhân dân tỉnh về việc phân cấp thẩm quyền xác lập quyền sở hữu toàn dân và phê duyệt phương án xử lý đối với động vật hoang dã do tổ chức, cá nhân tự nguyện chuyển giao quyền sở hữu cho Nhà nước</w:t>
      </w:r>
      <w:r w:rsidR="0059681D">
        <w:rPr>
          <w:szCs w:val="28"/>
          <w:shd w:val="clear" w:color="auto" w:fill="FFFFFF"/>
        </w:rPr>
        <w:t xml:space="preserve">. </w:t>
      </w:r>
      <w:r w:rsidR="0059681D" w:rsidRPr="00431356">
        <w:rPr>
          <w:spacing w:val="-2"/>
          <w:szCs w:val="28"/>
        </w:rPr>
        <w:t>Trường hợp văn bản dẫn chiếu tại Nghị quyết này được sửa đổi, bổ sung hoặc thay thế thì thực hiện theo văn bản sửa đổi, bổ sung hoặc thay thế</w:t>
      </w:r>
      <w:r w:rsidR="00431356" w:rsidRPr="00431356">
        <w:rPr>
          <w:szCs w:val="28"/>
        </w:rPr>
        <w:t>./.</w:t>
      </w:r>
    </w:p>
    <w:tbl>
      <w:tblPr>
        <w:tblW w:w="0" w:type="auto"/>
        <w:tblLook w:val="04A0" w:firstRow="1" w:lastRow="0" w:firstColumn="1" w:lastColumn="0" w:noHBand="0" w:noVBand="1"/>
      </w:tblPr>
      <w:tblGrid>
        <w:gridCol w:w="5353"/>
        <w:gridCol w:w="4394"/>
      </w:tblGrid>
      <w:tr w:rsidR="00BF313C" w:rsidRPr="001D3CA8" w:rsidTr="00E45582">
        <w:tc>
          <w:tcPr>
            <w:tcW w:w="5353" w:type="dxa"/>
          </w:tcPr>
          <w:p w:rsidR="00E10280" w:rsidRPr="00240E23" w:rsidRDefault="00E10280" w:rsidP="00322E33">
            <w:pPr>
              <w:pStyle w:val="NormalWeb"/>
              <w:spacing w:before="0" w:beforeAutospacing="0" w:after="0" w:afterAutospacing="0"/>
              <w:rPr>
                <w:sz w:val="22"/>
                <w:szCs w:val="28"/>
                <w:lang w:val="nl-NL"/>
              </w:rPr>
            </w:pPr>
          </w:p>
        </w:tc>
        <w:tc>
          <w:tcPr>
            <w:tcW w:w="4394" w:type="dxa"/>
          </w:tcPr>
          <w:p w:rsidR="00BF313C" w:rsidRPr="001D3CA8" w:rsidRDefault="00BF313C" w:rsidP="00E10280">
            <w:pPr>
              <w:pStyle w:val="NormalWeb"/>
              <w:spacing w:before="0" w:beforeAutospacing="0" w:after="0" w:afterAutospacing="0"/>
              <w:jc w:val="center"/>
              <w:rPr>
                <w:b/>
                <w:sz w:val="28"/>
                <w:szCs w:val="26"/>
                <w:lang w:val="nl-NL"/>
              </w:rPr>
            </w:pPr>
            <w:r w:rsidRPr="001D3CA8">
              <w:rPr>
                <w:b/>
                <w:sz w:val="28"/>
                <w:szCs w:val="26"/>
                <w:lang w:val="nl-NL"/>
              </w:rPr>
              <w:t>CHỦ TỊCH</w:t>
            </w:r>
          </w:p>
          <w:p w:rsidR="0097028D" w:rsidRPr="001D3CA8" w:rsidRDefault="0097028D" w:rsidP="00E10280">
            <w:pPr>
              <w:pStyle w:val="NormalWeb"/>
              <w:spacing w:before="0" w:beforeAutospacing="0" w:after="0" w:afterAutospacing="0"/>
              <w:jc w:val="center"/>
              <w:rPr>
                <w:b/>
                <w:sz w:val="28"/>
                <w:szCs w:val="26"/>
                <w:lang w:val="nl-NL"/>
              </w:rPr>
            </w:pPr>
          </w:p>
          <w:p w:rsidR="0097028D" w:rsidRPr="001D3CA8" w:rsidRDefault="0097028D" w:rsidP="00E10280">
            <w:pPr>
              <w:pStyle w:val="NormalWeb"/>
              <w:spacing w:before="0" w:beforeAutospacing="0" w:after="0" w:afterAutospacing="0"/>
              <w:jc w:val="center"/>
              <w:rPr>
                <w:b/>
                <w:sz w:val="28"/>
                <w:szCs w:val="26"/>
                <w:lang w:val="nl-NL"/>
              </w:rPr>
            </w:pPr>
          </w:p>
          <w:p w:rsidR="0097028D" w:rsidRPr="00240E23" w:rsidRDefault="0097028D" w:rsidP="00E10280">
            <w:pPr>
              <w:pStyle w:val="NormalWeb"/>
              <w:spacing w:before="0" w:beforeAutospacing="0" w:after="0" w:afterAutospacing="0"/>
              <w:jc w:val="center"/>
              <w:rPr>
                <w:sz w:val="26"/>
                <w:szCs w:val="26"/>
                <w:lang w:val="nl-NL"/>
              </w:rPr>
            </w:pPr>
            <w:r w:rsidRPr="001D3CA8">
              <w:rPr>
                <w:b/>
                <w:sz w:val="28"/>
                <w:szCs w:val="26"/>
                <w:lang w:val="nl-NL"/>
              </w:rPr>
              <w:t>Hồ Thị Hoàng Yến</w:t>
            </w:r>
          </w:p>
        </w:tc>
      </w:tr>
    </w:tbl>
    <w:p w:rsidR="003B44F2" w:rsidRDefault="003B44F2">
      <w:pPr>
        <w:rPr>
          <w:lang w:val="nl-NL"/>
        </w:rPr>
      </w:pPr>
    </w:p>
    <w:p w:rsidR="00867031" w:rsidRPr="001D3CA8" w:rsidRDefault="00867031">
      <w:pPr>
        <w:rPr>
          <w:lang w:val="nl-NL"/>
        </w:rPr>
      </w:pPr>
      <w:bookmarkStart w:id="0" w:name="_GoBack"/>
      <w:bookmarkEnd w:id="0"/>
    </w:p>
    <w:sectPr w:rsidR="00867031" w:rsidRPr="001D3CA8" w:rsidSect="00886BAB">
      <w:headerReference w:type="default" r:id="rId7"/>
      <w:pgSz w:w="11907" w:h="16840" w:code="9"/>
      <w:pgMar w:top="1361" w:right="1134" w:bottom="1134" w:left="113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52" w:rsidRDefault="006E5352" w:rsidP="007C5168">
      <w:pPr>
        <w:spacing w:after="0" w:line="240" w:lineRule="auto"/>
      </w:pPr>
      <w:r>
        <w:separator/>
      </w:r>
    </w:p>
  </w:endnote>
  <w:endnote w:type="continuationSeparator" w:id="0">
    <w:p w:rsidR="006E5352" w:rsidRDefault="006E5352" w:rsidP="007C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52" w:rsidRDefault="006E5352" w:rsidP="007C5168">
      <w:pPr>
        <w:spacing w:after="0" w:line="240" w:lineRule="auto"/>
      </w:pPr>
      <w:r>
        <w:separator/>
      </w:r>
    </w:p>
  </w:footnote>
  <w:footnote w:type="continuationSeparator" w:id="0">
    <w:p w:rsidR="006E5352" w:rsidRDefault="006E5352" w:rsidP="007C5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68" w:rsidRPr="000E02BC" w:rsidRDefault="007C5168" w:rsidP="007C5168">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3C"/>
    <w:rsid w:val="00017260"/>
    <w:rsid w:val="00030C2E"/>
    <w:rsid w:val="00040E4B"/>
    <w:rsid w:val="0005114A"/>
    <w:rsid w:val="00070870"/>
    <w:rsid w:val="00072B05"/>
    <w:rsid w:val="0008563B"/>
    <w:rsid w:val="00094322"/>
    <w:rsid w:val="00097DA5"/>
    <w:rsid w:val="000A0436"/>
    <w:rsid w:val="000B4E7B"/>
    <w:rsid w:val="000E0029"/>
    <w:rsid w:val="000E02BC"/>
    <w:rsid w:val="000E42E6"/>
    <w:rsid w:val="00105C93"/>
    <w:rsid w:val="001067A9"/>
    <w:rsid w:val="00115A4D"/>
    <w:rsid w:val="0014236E"/>
    <w:rsid w:val="00180AB6"/>
    <w:rsid w:val="00185BB1"/>
    <w:rsid w:val="00185E38"/>
    <w:rsid w:val="001A705F"/>
    <w:rsid w:val="001B64F7"/>
    <w:rsid w:val="001C1244"/>
    <w:rsid w:val="001C272D"/>
    <w:rsid w:val="001C693B"/>
    <w:rsid w:val="001D064C"/>
    <w:rsid w:val="001D1489"/>
    <w:rsid w:val="001D3CA8"/>
    <w:rsid w:val="001D415C"/>
    <w:rsid w:val="001F43A3"/>
    <w:rsid w:val="001F4ECA"/>
    <w:rsid w:val="001F6EFC"/>
    <w:rsid w:val="00203D7F"/>
    <w:rsid w:val="00215544"/>
    <w:rsid w:val="00225E0D"/>
    <w:rsid w:val="00232A79"/>
    <w:rsid w:val="00240E23"/>
    <w:rsid w:val="002529F4"/>
    <w:rsid w:val="002741B9"/>
    <w:rsid w:val="00280D9A"/>
    <w:rsid w:val="002958DA"/>
    <w:rsid w:val="00296325"/>
    <w:rsid w:val="002B4F79"/>
    <w:rsid w:val="002C301B"/>
    <w:rsid w:val="002D30AF"/>
    <w:rsid w:val="002D4A92"/>
    <w:rsid w:val="002D5414"/>
    <w:rsid w:val="002D61EC"/>
    <w:rsid w:val="002E202D"/>
    <w:rsid w:val="002E2B40"/>
    <w:rsid w:val="002F072E"/>
    <w:rsid w:val="00315E11"/>
    <w:rsid w:val="003204C6"/>
    <w:rsid w:val="00322E33"/>
    <w:rsid w:val="003321DD"/>
    <w:rsid w:val="00346752"/>
    <w:rsid w:val="0035634F"/>
    <w:rsid w:val="00364CD2"/>
    <w:rsid w:val="0038500E"/>
    <w:rsid w:val="003B44F2"/>
    <w:rsid w:val="003F4934"/>
    <w:rsid w:val="00431356"/>
    <w:rsid w:val="004321CB"/>
    <w:rsid w:val="004369FF"/>
    <w:rsid w:val="00443BD2"/>
    <w:rsid w:val="00447710"/>
    <w:rsid w:val="00451F4D"/>
    <w:rsid w:val="00464389"/>
    <w:rsid w:val="0046664B"/>
    <w:rsid w:val="00470FE8"/>
    <w:rsid w:val="00485F34"/>
    <w:rsid w:val="00487A95"/>
    <w:rsid w:val="00497D16"/>
    <w:rsid w:val="004A5D35"/>
    <w:rsid w:val="004B10D1"/>
    <w:rsid w:val="004B2B32"/>
    <w:rsid w:val="004B7497"/>
    <w:rsid w:val="004C442E"/>
    <w:rsid w:val="004C4E9D"/>
    <w:rsid w:val="004F25F4"/>
    <w:rsid w:val="004F42CF"/>
    <w:rsid w:val="00511DEE"/>
    <w:rsid w:val="00516082"/>
    <w:rsid w:val="00571E76"/>
    <w:rsid w:val="005733BB"/>
    <w:rsid w:val="00580A46"/>
    <w:rsid w:val="005875A8"/>
    <w:rsid w:val="0059681D"/>
    <w:rsid w:val="005A1923"/>
    <w:rsid w:val="005A2F3E"/>
    <w:rsid w:val="005B0C08"/>
    <w:rsid w:val="005C20C5"/>
    <w:rsid w:val="005D0258"/>
    <w:rsid w:val="005E419B"/>
    <w:rsid w:val="00605E4A"/>
    <w:rsid w:val="00611F33"/>
    <w:rsid w:val="00614355"/>
    <w:rsid w:val="00620B4C"/>
    <w:rsid w:val="006426E4"/>
    <w:rsid w:val="006531D3"/>
    <w:rsid w:val="006564D4"/>
    <w:rsid w:val="006663EE"/>
    <w:rsid w:val="00692B5B"/>
    <w:rsid w:val="006A388E"/>
    <w:rsid w:val="006C0673"/>
    <w:rsid w:val="006E5352"/>
    <w:rsid w:val="006E53E7"/>
    <w:rsid w:val="00711A21"/>
    <w:rsid w:val="00737E8F"/>
    <w:rsid w:val="00741858"/>
    <w:rsid w:val="00745F2B"/>
    <w:rsid w:val="0076248E"/>
    <w:rsid w:val="00763018"/>
    <w:rsid w:val="00764AE7"/>
    <w:rsid w:val="00771421"/>
    <w:rsid w:val="00780B33"/>
    <w:rsid w:val="00790AD3"/>
    <w:rsid w:val="00796339"/>
    <w:rsid w:val="007A5573"/>
    <w:rsid w:val="007C5168"/>
    <w:rsid w:val="007D0F5A"/>
    <w:rsid w:val="007F261B"/>
    <w:rsid w:val="0080275F"/>
    <w:rsid w:val="0081769E"/>
    <w:rsid w:val="008278D2"/>
    <w:rsid w:val="00830585"/>
    <w:rsid w:val="00842F0B"/>
    <w:rsid w:val="008435F2"/>
    <w:rsid w:val="00844BF4"/>
    <w:rsid w:val="008453BB"/>
    <w:rsid w:val="00846B20"/>
    <w:rsid w:val="008470A9"/>
    <w:rsid w:val="00847BB8"/>
    <w:rsid w:val="00851F06"/>
    <w:rsid w:val="00867031"/>
    <w:rsid w:val="00886BAB"/>
    <w:rsid w:val="008B5561"/>
    <w:rsid w:val="008F2B03"/>
    <w:rsid w:val="008F404F"/>
    <w:rsid w:val="0091445C"/>
    <w:rsid w:val="0094138F"/>
    <w:rsid w:val="00946A1A"/>
    <w:rsid w:val="0097028D"/>
    <w:rsid w:val="009737B3"/>
    <w:rsid w:val="00974DE6"/>
    <w:rsid w:val="00977C2C"/>
    <w:rsid w:val="00986237"/>
    <w:rsid w:val="009C1860"/>
    <w:rsid w:val="009E64BD"/>
    <w:rsid w:val="009F735D"/>
    <w:rsid w:val="00A1256A"/>
    <w:rsid w:val="00A15697"/>
    <w:rsid w:val="00A2150C"/>
    <w:rsid w:val="00A22EA9"/>
    <w:rsid w:val="00A35A16"/>
    <w:rsid w:val="00A510E4"/>
    <w:rsid w:val="00A6092A"/>
    <w:rsid w:val="00A715A1"/>
    <w:rsid w:val="00A9465A"/>
    <w:rsid w:val="00AA04F3"/>
    <w:rsid w:val="00AA2888"/>
    <w:rsid w:val="00AB5B5C"/>
    <w:rsid w:val="00AC0DA1"/>
    <w:rsid w:val="00AC3F24"/>
    <w:rsid w:val="00AE2411"/>
    <w:rsid w:val="00AE75B9"/>
    <w:rsid w:val="00B130AD"/>
    <w:rsid w:val="00B20F90"/>
    <w:rsid w:val="00B2737F"/>
    <w:rsid w:val="00B304F2"/>
    <w:rsid w:val="00B44A02"/>
    <w:rsid w:val="00B62DB8"/>
    <w:rsid w:val="00B740D1"/>
    <w:rsid w:val="00B910DF"/>
    <w:rsid w:val="00BB1382"/>
    <w:rsid w:val="00BB3345"/>
    <w:rsid w:val="00BB7086"/>
    <w:rsid w:val="00BB7B10"/>
    <w:rsid w:val="00BD7EBE"/>
    <w:rsid w:val="00BF2C34"/>
    <w:rsid w:val="00BF313C"/>
    <w:rsid w:val="00C0206A"/>
    <w:rsid w:val="00C02931"/>
    <w:rsid w:val="00C0378E"/>
    <w:rsid w:val="00C03DC1"/>
    <w:rsid w:val="00C03F63"/>
    <w:rsid w:val="00C127D2"/>
    <w:rsid w:val="00C50E77"/>
    <w:rsid w:val="00C648E4"/>
    <w:rsid w:val="00C6778D"/>
    <w:rsid w:val="00C84923"/>
    <w:rsid w:val="00C85C22"/>
    <w:rsid w:val="00CA3F86"/>
    <w:rsid w:val="00CC29C1"/>
    <w:rsid w:val="00CC6193"/>
    <w:rsid w:val="00CD0897"/>
    <w:rsid w:val="00CD3204"/>
    <w:rsid w:val="00CE71A9"/>
    <w:rsid w:val="00D04F9D"/>
    <w:rsid w:val="00D150AE"/>
    <w:rsid w:val="00D15270"/>
    <w:rsid w:val="00D204E4"/>
    <w:rsid w:val="00D23D8B"/>
    <w:rsid w:val="00D27C8D"/>
    <w:rsid w:val="00D375E4"/>
    <w:rsid w:val="00D4642B"/>
    <w:rsid w:val="00DB1CC8"/>
    <w:rsid w:val="00DB39B4"/>
    <w:rsid w:val="00DB6071"/>
    <w:rsid w:val="00DD42FF"/>
    <w:rsid w:val="00DF11EB"/>
    <w:rsid w:val="00DF2488"/>
    <w:rsid w:val="00E00BFC"/>
    <w:rsid w:val="00E10280"/>
    <w:rsid w:val="00E15726"/>
    <w:rsid w:val="00E262AF"/>
    <w:rsid w:val="00E34ACA"/>
    <w:rsid w:val="00E40D3D"/>
    <w:rsid w:val="00E41885"/>
    <w:rsid w:val="00E426A2"/>
    <w:rsid w:val="00E45582"/>
    <w:rsid w:val="00E6181B"/>
    <w:rsid w:val="00E84D81"/>
    <w:rsid w:val="00E84F73"/>
    <w:rsid w:val="00EA4E82"/>
    <w:rsid w:val="00EC2D79"/>
    <w:rsid w:val="00EC6417"/>
    <w:rsid w:val="00ED13BF"/>
    <w:rsid w:val="00ED6166"/>
    <w:rsid w:val="00EF6264"/>
    <w:rsid w:val="00F12E7E"/>
    <w:rsid w:val="00F44DF7"/>
    <w:rsid w:val="00F621D5"/>
    <w:rsid w:val="00F64624"/>
    <w:rsid w:val="00F82756"/>
    <w:rsid w:val="00F94809"/>
    <w:rsid w:val="00FB14B8"/>
    <w:rsid w:val="00FB53C3"/>
    <w:rsid w:val="00FB5499"/>
    <w:rsid w:val="00FE3A1F"/>
    <w:rsid w:val="00FE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3C"/>
    <w:pPr>
      <w:spacing w:after="200" w:line="276"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F313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7C5168"/>
    <w:pPr>
      <w:tabs>
        <w:tab w:val="center" w:pos="4680"/>
        <w:tab w:val="right" w:pos="9360"/>
      </w:tabs>
    </w:pPr>
    <w:rPr>
      <w:lang w:val="x-none" w:eastAsia="x-none"/>
    </w:rPr>
  </w:style>
  <w:style w:type="character" w:customStyle="1" w:styleId="HeaderChar">
    <w:name w:val="Header Char"/>
    <w:link w:val="Header"/>
    <w:uiPriority w:val="99"/>
    <w:rsid w:val="007C5168"/>
    <w:rPr>
      <w:rFonts w:ascii="Times New Roman" w:hAnsi="Times New Roman"/>
      <w:sz w:val="28"/>
      <w:szCs w:val="22"/>
    </w:rPr>
  </w:style>
  <w:style w:type="paragraph" w:styleId="Footer">
    <w:name w:val="footer"/>
    <w:basedOn w:val="Normal"/>
    <w:link w:val="FooterChar"/>
    <w:uiPriority w:val="99"/>
    <w:unhideWhenUsed/>
    <w:rsid w:val="007C5168"/>
    <w:pPr>
      <w:tabs>
        <w:tab w:val="center" w:pos="4680"/>
        <w:tab w:val="right" w:pos="9360"/>
      </w:tabs>
    </w:pPr>
    <w:rPr>
      <w:lang w:val="x-none" w:eastAsia="x-none"/>
    </w:rPr>
  </w:style>
  <w:style w:type="character" w:customStyle="1" w:styleId="FooterChar">
    <w:name w:val="Footer Char"/>
    <w:link w:val="Footer"/>
    <w:uiPriority w:val="99"/>
    <w:rsid w:val="007C5168"/>
    <w:rPr>
      <w:rFonts w:ascii="Times New Roman" w:hAnsi="Times New Roman"/>
      <w:sz w:val="28"/>
      <w:szCs w:val="22"/>
    </w:rPr>
  </w:style>
  <w:style w:type="paragraph" w:customStyle="1" w:styleId="DefaultParagraphFontParaCharCharCharCharChar">
    <w:name w:val="Default Paragraph Font Para Char Char Char Char Char"/>
    <w:autoRedefine/>
    <w:rsid w:val="00E34ACA"/>
    <w:pPr>
      <w:tabs>
        <w:tab w:val="left" w:pos="1152"/>
      </w:tabs>
      <w:spacing w:before="120" w:after="120" w:line="312" w:lineRule="auto"/>
    </w:pPr>
    <w:rPr>
      <w:rFonts w:ascii="Arial" w:eastAsia="Tahoma" w:hAnsi="Arial" w:cs="Arial"/>
      <w:sz w:val="26"/>
      <w:szCs w:val="26"/>
    </w:rPr>
  </w:style>
  <w:style w:type="character" w:styleId="Strong">
    <w:name w:val="Strong"/>
    <w:uiPriority w:val="22"/>
    <w:qFormat/>
    <w:rsid w:val="00CD32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3C"/>
    <w:pPr>
      <w:spacing w:after="200" w:line="276"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F313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7C5168"/>
    <w:pPr>
      <w:tabs>
        <w:tab w:val="center" w:pos="4680"/>
        <w:tab w:val="right" w:pos="9360"/>
      </w:tabs>
    </w:pPr>
    <w:rPr>
      <w:lang w:val="x-none" w:eastAsia="x-none"/>
    </w:rPr>
  </w:style>
  <w:style w:type="character" w:customStyle="1" w:styleId="HeaderChar">
    <w:name w:val="Header Char"/>
    <w:link w:val="Header"/>
    <w:uiPriority w:val="99"/>
    <w:rsid w:val="007C5168"/>
    <w:rPr>
      <w:rFonts w:ascii="Times New Roman" w:hAnsi="Times New Roman"/>
      <w:sz w:val="28"/>
      <w:szCs w:val="22"/>
    </w:rPr>
  </w:style>
  <w:style w:type="paragraph" w:styleId="Footer">
    <w:name w:val="footer"/>
    <w:basedOn w:val="Normal"/>
    <w:link w:val="FooterChar"/>
    <w:uiPriority w:val="99"/>
    <w:unhideWhenUsed/>
    <w:rsid w:val="007C5168"/>
    <w:pPr>
      <w:tabs>
        <w:tab w:val="center" w:pos="4680"/>
        <w:tab w:val="right" w:pos="9360"/>
      </w:tabs>
    </w:pPr>
    <w:rPr>
      <w:lang w:val="x-none" w:eastAsia="x-none"/>
    </w:rPr>
  </w:style>
  <w:style w:type="character" w:customStyle="1" w:styleId="FooterChar">
    <w:name w:val="Footer Char"/>
    <w:link w:val="Footer"/>
    <w:uiPriority w:val="99"/>
    <w:rsid w:val="007C5168"/>
    <w:rPr>
      <w:rFonts w:ascii="Times New Roman" w:hAnsi="Times New Roman"/>
      <w:sz w:val="28"/>
      <w:szCs w:val="22"/>
    </w:rPr>
  </w:style>
  <w:style w:type="paragraph" w:customStyle="1" w:styleId="DefaultParagraphFontParaCharCharCharCharChar">
    <w:name w:val="Default Paragraph Font Para Char Char Char Char Char"/>
    <w:autoRedefine/>
    <w:rsid w:val="00E34ACA"/>
    <w:pPr>
      <w:tabs>
        <w:tab w:val="left" w:pos="1152"/>
      </w:tabs>
      <w:spacing w:before="120" w:after="120" w:line="312" w:lineRule="auto"/>
    </w:pPr>
    <w:rPr>
      <w:rFonts w:ascii="Arial" w:eastAsia="Tahoma" w:hAnsi="Arial" w:cs="Arial"/>
      <w:sz w:val="26"/>
      <w:szCs w:val="26"/>
    </w:rPr>
  </w:style>
  <w:style w:type="character" w:styleId="Strong">
    <w:name w:val="Strong"/>
    <w:uiPriority w:val="22"/>
    <w:qFormat/>
    <w:rsid w:val="00CD3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SON-PC-CCKL</dc:creator>
  <cp:lastModifiedBy>Huynh Thi Luyen</cp:lastModifiedBy>
  <cp:revision>5</cp:revision>
  <cp:lastPrinted>2022-07-10T02:02:00Z</cp:lastPrinted>
  <dcterms:created xsi:type="dcterms:W3CDTF">2022-08-08T00:16:00Z</dcterms:created>
  <dcterms:modified xsi:type="dcterms:W3CDTF">2022-08-08T00:37:00Z</dcterms:modified>
</cp:coreProperties>
</file>