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ayout w:type="fixed"/>
        <w:tblCellMar>
          <w:left w:w="10" w:type="dxa"/>
          <w:right w:w="10" w:type="dxa"/>
        </w:tblCellMar>
        <w:tblLook w:val="04A0" w:firstRow="1" w:lastRow="0" w:firstColumn="1" w:lastColumn="0" w:noHBand="0" w:noVBand="1"/>
      </w:tblPr>
      <w:tblGrid>
        <w:gridCol w:w="3119"/>
        <w:gridCol w:w="567"/>
        <w:gridCol w:w="5812"/>
      </w:tblGrid>
      <w:tr w:rsidR="001337D5" w:rsidRPr="00AF0A9C" w:rsidTr="000013C3">
        <w:trPr>
          <w:trHeight w:val="284"/>
        </w:trPr>
        <w:tc>
          <w:tcPr>
            <w:tcW w:w="3119" w:type="dxa"/>
            <w:shd w:val="clear" w:color="auto" w:fill="auto"/>
            <w:tcMar>
              <w:top w:w="0" w:type="dxa"/>
              <w:left w:w="108" w:type="dxa"/>
              <w:bottom w:w="0" w:type="dxa"/>
              <w:right w:w="108" w:type="dxa"/>
            </w:tcMar>
          </w:tcPr>
          <w:p w:rsidR="001337D5" w:rsidRPr="00AF0A9C" w:rsidRDefault="005B30AA" w:rsidP="005C0122">
            <w:pPr>
              <w:spacing w:before="20"/>
              <w:jc w:val="center"/>
              <w:rPr>
                <w:b/>
                <w:sz w:val="26"/>
                <w:szCs w:val="24"/>
              </w:rPr>
            </w:pPr>
            <w:r w:rsidRPr="00AF0A9C">
              <w:rPr>
                <w:b/>
                <w:sz w:val="26"/>
                <w:szCs w:val="24"/>
              </w:rPr>
              <w:t>ỦY</w:t>
            </w:r>
            <w:r w:rsidR="001337D5" w:rsidRPr="00AF0A9C">
              <w:rPr>
                <w:b/>
                <w:sz w:val="26"/>
                <w:szCs w:val="24"/>
              </w:rPr>
              <w:t xml:space="preserve"> BAN NHÂN DÂN</w:t>
            </w:r>
          </w:p>
        </w:tc>
        <w:tc>
          <w:tcPr>
            <w:tcW w:w="567" w:type="dxa"/>
          </w:tcPr>
          <w:p w:rsidR="001337D5" w:rsidRPr="00AF0A9C" w:rsidRDefault="001337D5" w:rsidP="005C0122">
            <w:pPr>
              <w:spacing w:before="20"/>
              <w:jc w:val="center"/>
              <w:rPr>
                <w:b/>
                <w:sz w:val="26"/>
                <w:szCs w:val="26"/>
              </w:rPr>
            </w:pPr>
          </w:p>
        </w:tc>
        <w:tc>
          <w:tcPr>
            <w:tcW w:w="5812" w:type="dxa"/>
            <w:shd w:val="clear" w:color="auto" w:fill="auto"/>
            <w:tcMar>
              <w:top w:w="0" w:type="dxa"/>
              <w:left w:w="108" w:type="dxa"/>
              <w:bottom w:w="0" w:type="dxa"/>
              <w:right w:w="108" w:type="dxa"/>
            </w:tcMar>
          </w:tcPr>
          <w:p w:rsidR="001337D5" w:rsidRPr="00AF0A9C" w:rsidRDefault="005C0122" w:rsidP="005C0122">
            <w:pPr>
              <w:spacing w:before="20"/>
              <w:jc w:val="center"/>
              <w:rPr>
                <w:b/>
                <w:sz w:val="26"/>
                <w:szCs w:val="24"/>
              </w:rPr>
            </w:pPr>
            <w:r>
              <w:rPr>
                <w:b/>
                <w:sz w:val="26"/>
                <w:szCs w:val="24"/>
              </w:rPr>
              <w:t>CỘNG H</w:t>
            </w:r>
            <w:r w:rsidRPr="005C0122">
              <w:rPr>
                <w:b/>
                <w:sz w:val="26"/>
                <w:szCs w:val="24"/>
              </w:rPr>
              <w:t>ÒA</w:t>
            </w:r>
            <w:r w:rsidR="001337D5" w:rsidRPr="00AF0A9C">
              <w:rPr>
                <w:b/>
                <w:sz w:val="26"/>
                <w:szCs w:val="24"/>
              </w:rPr>
              <w:t xml:space="preserve"> XÃ HỘI CHỦ NGHĨA VIỆT NAM</w:t>
            </w:r>
          </w:p>
        </w:tc>
      </w:tr>
      <w:tr w:rsidR="001337D5" w:rsidRPr="00AF0A9C" w:rsidTr="000013C3">
        <w:tc>
          <w:tcPr>
            <w:tcW w:w="3119" w:type="dxa"/>
            <w:shd w:val="clear" w:color="auto" w:fill="auto"/>
            <w:tcMar>
              <w:top w:w="0" w:type="dxa"/>
              <w:left w:w="108" w:type="dxa"/>
              <w:bottom w:w="0" w:type="dxa"/>
              <w:right w:w="108" w:type="dxa"/>
            </w:tcMar>
          </w:tcPr>
          <w:p w:rsidR="001337D5" w:rsidRPr="00AF0A9C" w:rsidRDefault="001337D5" w:rsidP="00A70A0D">
            <w:pPr>
              <w:jc w:val="center"/>
              <w:rPr>
                <w:b/>
                <w:sz w:val="26"/>
                <w:szCs w:val="24"/>
              </w:rPr>
            </w:pPr>
            <w:r w:rsidRPr="00AF0A9C">
              <w:rPr>
                <w:b/>
                <w:sz w:val="26"/>
                <w:szCs w:val="24"/>
              </w:rPr>
              <w:t>TỈNH BẾN TRE</w:t>
            </w:r>
          </w:p>
        </w:tc>
        <w:tc>
          <w:tcPr>
            <w:tcW w:w="567" w:type="dxa"/>
          </w:tcPr>
          <w:p w:rsidR="001337D5" w:rsidRPr="00AF0A9C" w:rsidRDefault="001337D5" w:rsidP="00C34BE6">
            <w:pPr>
              <w:jc w:val="center"/>
              <w:rPr>
                <w:b/>
                <w:sz w:val="26"/>
                <w:szCs w:val="26"/>
              </w:rPr>
            </w:pPr>
          </w:p>
        </w:tc>
        <w:tc>
          <w:tcPr>
            <w:tcW w:w="5812" w:type="dxa"/>
            <w:shd w:val="clear" w:color="auto" w:fill="auto"/>
            <w:tcMar>
              <w:top w:w="0" w:type="dxa"/>
              <w:left w:w="108" w:type="dxa"/>
              <w:bottom w:w="0" w:type="dxa"/>
              <w:right w:w="108" w:type="dxa"/>
            </w:tcMar>
          </w:tcPr>
          <w:p w:rsidR="001337D5" w:rsidRPr="005C0122" w:rsidRDefault="005C0122" w:rsidP="00C34BE6">
            <w:pPr>
              <w:jc w:val="center"/>
              <w:rPr>
                <w:b/>
                <w:sz w:val="28"/>
                <w:szCs w:val="28"/>
              </w:rPr>
            </w:pPr>
            <w:r w:rsidRPr="005C0122">
              <w:rPr>
                <w:b/>
                <w:sz w:val="28"/>
                <w:szCs w:val="28"/>
              </w:rPr>
              <w:t>Độc lập - Tự do -</w:t>
            </w:r>
            <w:r w:rsidR="001337D5" w:rsidRPr="005C0122">
              <w:rPr>
                <w:b/>
                <w:sz w:val="28"/>
                <w:szCs w:val="28"/>
              </w:rPr>
              <w:t xml:space="preserve"> Hạnh phúc</w:t>
            </w:r>
          </w:p>
        </w:tc>
      </w:tr>
      <w:tr w:rsidR="001337D5" w:rsidRPr="00AF305D" w:rsidTr="000013C3">
        <w:tc>
          <w:tcPr>
            <w:tcW w:w="3119" w:type="dxa"/>
            <w:shd w:val="clear" w:color="auto" w:fill="auto"/>
            <w:tcMar>
              <w:top w:w="0" w:type="dxa"/>
              <w:left w:w="108" w:type="dxa"/>
              <w:bottom w:w="0" w:type="dxa"/>
              <w:right w:w="108" w:type="dxa"/>
            </w:tcMar>
          </w:tcPr>
          <w:p w:rsidR="001337D5" w:rsidRPr="00AF305D" w:rsidRDefault="001337D5" w:rsidP="00C34BE6">
            <w:pPr>
              <w:jc w:val="center"/>
              <w:rPr>
                <w:b/>
                <w:sz w:val="26"/>
                <w:szCs w:val="26"/>
                <w:vertAlign w:val="superscript"/>
              </w:rPr>
            </w:pPr>
            <w:r>
              <w:rPr>
                <w:b/>
                <w:noProof/>
                <w:sz w:val="26"/>
                <w:szCs w:val="26"/>
                <w:vertAlign w:val="superscript"/>
              </w:rPr>
              <mc:AlternateContent>
                <mc:Choice Requires="wps">
                  <w:drawing>
                    <wp:anchor distT="0" distB="0" distL="114300" distR="114300" simplePos="0" relativeHeight="251671552" behindDoc="0" locked="0" layoutInCell="1" allowOverlap="1" wp14:anchorId="64D25062" wp14:editId="7362995D">
                      <wp:simplePos x="0" y="0"/>
                      <wp:positionH relativeFrom="margin">
                        <wp:align>center</wp:align>
                      </wp:positionH>
                      <wp:positionV relativeFrom="paragraph">
                        <wp:posOffset>15558</wp:posOffset>
                      </wp:positionV>
                      <wp:extent cx="666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5pt" to="5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1IltQEAALYDAAAOAAAAZHJzL2Uyb0RvYy54bWysU8GOEzEMvSPxD1HudKarpaBRp3voCi4I&#10;Kpb9gGzG6UQkceSETvv3OGk7iwAhhLh44uQ928/2rO+O3okDULIYerlctFJA0DjYsO/l45d3r95K&#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rlarN695Avr61DzzIqX8&#10;HtCLcuils6GoVp06fEiZczH0CmGn1HHOXE/55KCAXfgMhpVwrmVl1x2CrSNxUDz94euyqOBYFVko&#10;xjo3k9o/ky7YQoO6V39LnNE1I4Y8E70NSL/Lmo/XUs0Zf1V91lpkP+FwqnOo7eDlqMoui1y270e/&#10;0p9/t813AAAA//8DAFBLAwQUAAYACAAAACEAz/vc4dgAAAAEAQAADwAAAGRycy9kb3ducmV2Lnht&#10;bEyPwWrDMBBE74X+g9hCbo0cQ0JxLYcQCKGX0jjtXbE2shtpZSTZcf6+Si/t8THLzNtyPVnDRvSh&#10;cyRgMc+AITVOdaQFfB53zy/AQpSkpHGEAm4YYF09PpSyUO5KBxzrqFkqoVBIAW2MfcF5aFq0Msxd&#10;j5Sys/NWxoRec+XlNZVbw/MsW3ErO0oLrexx22JzqQcrwLz58Utv9SYM+8Oq/v445+/HUYjZ07R5&#10;BRZxin/HcNdP6lAlp5MbSAVmBKRHooB8CeweZsvEp1/mVcn/y1c/AAAA//8DAFBLAQItABQABgAI&#10;AAAAIQC2gziS/gAAAOEBAAATAAAAAAAAAAAAAAAAAAAAAABbQ29udGVudF9UeXBlc10ueG1sUEsB&#10;Ai0AFAAGAAgAAAAhADj9If/WAAAAlAEAAAsAAAAAAAAAAAAAAAAALwEAAF9yZWxzLy5yZWxzUEsB&#10;Ai0AFAAGAAgAAAAhALjvUiW1AQAAtgMAAA4AAAAAAAAAAAAAAAAALgIAAGRycy9lMm9Eb2MueG1s&#10;UEsBAi0AFAAGAAgAAAAhAM/73OHYAAAABAEAAA8AAAAAAAAAAAAAAAAADwQAAGRycy9kb3ducmV2&#10;LnhtbFBLBQYAAAAABAAEAPMAAAAUBQAAAAA=&#10;" strokecolor="black [3200]" strokeweight=".5pt">
                      <v:stroke joinstyle="miter"/>
                      <w10:wrap anchorx="margin"/>
                    </v:line>
                  </w:pict>
                </mc:Fallback>
              </mc:AlternateContent>
            </w:r>
          </w:p>
        </w:tc>
        <w:tc>
          <w:tcPr>
            <w:tcW w:w="567" w:type="dxa"/>
          </w:tcPr>
          <w:p w:rsidR="001337D5" w:rsidRDefault="001337D5" w:rsidP="00C34BE6">
            <w:pPr>
              <w:jc w:val="center"/>
              <w:rPr>
                <w:b/>
                <w:noProof/>
                <w:sz w:val="26"/>
                <w:szCs w:val="26"/>
                <w:vertAlign w:val="superscript"/>
              </w:rPr>
            </w:pPr>
          </w:p>
        </w:tc>
        <w:tc>
          <w:tcPr>
            <w:tcW w:w="5812" w:type="dxa"/>
            <w:shd w:val="clear" w:color="auto" w:fill="auto"/>
            <w:tcMar>
              <w:top w:w="0" w:type="dxa"/>
              <w:left w:w="108" w:type="dxa"/>
              <w:bottom w:w="0" w:type="dxa"/>
              <w:right w:w="108" w:type="dxa"/>
            </w:tcMar>
          </w:tcPr>
          <w:p w:rsidR="001337D5" w:rsidRPr="00AF305D" w:rsidRDefault="005C0122" w:rsidP="00C34BE6">
            <w:pPr>
              <w:jc w:val="center"/>
              <w:rPr>
                <w:b/>
                <w:sz w:val="26"/>
                <w:szCs w:val="26"/>
                <w:vertAlign w:val="superscript"/>
              </w:rPr>
            </w:pPr>
            <w:r>
              <w:rPr>
                <w:b/>
                <w:noProof/>
                <w:sz w:val="26"/>
                <w:szCs w:val="26"/>
                <w:vertAlign w:val="superscript"/>
              </w:rPr>
              <mc:AlternateContent>
                <mc:Choice Requires="wps">
                  <w:drawing>
                    <wp:anchor distT="0" distB="0" distL="114300" distR="114300" simplePos="0" relativeHeight="251673600" behindDoc="0" locked="0" layoutInCell="1" allowOverlap="1" wp14:anchorId="28A275DB" wp14:editId="7B9009C7">
                      <wp:simplePos x="0" y="0"/>
                      <wp:positionH relativeFrom="margin">
                        <wp:align>center</wp:align>
                      </wp:positionH>
                      <wp:positionV relativeFrom="paragraph">
                        <wp:posOffset>28575</wp:posOffset>
                      </wp:positionV>
                      <wp:extent cx="2147887"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2147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5pt" to="169.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a3LtgEAALcDAAAOAAAAZHJzL2Uyb0RvYy54bWysU9uO0zAQfUfiHyy/01y0Yquo6T50xb6s&#10;oGLhA7zOuLHwTWNvk/49Y7fNIkAIIV4cj33OmTnjyeZutoYdAaP2rufNquYMnPSDdoeef/3y4d2a&#10;s5iEG4TxDnp+gsjvtm/fbKbQQetHbwZARiIudlPo+ZhS6KoqyhGsiCsfwNGl8mhFohAP1YBiInVr&#10;qrau31eTxyGglxAjnd6fL/m26CsFMn1SKkJipudUWyorlvU5r9V2I7oDijBqeSlD/EMVVmhHSRep&#10;e5EEe0H9i5TVEn30Kq2kt5VXSksoHshNU//k5mkUAYoXak4MS5vi/5OVH497ZHroecuZE5ae6Cmh&#10;0IcxsZ13jhrokbW5T1OIHcF3bo+XKIY9ZtOzQpu/ZIfNpbenpbcwJybpsG1ubtfrW87k9a56JQaM&#10;6QG8ZXnTc6Ndti06cXyMiZIR9AqhIBdyTl126WQgg437DIqsULKmsMsQwc4gOwp6/uFbk22QVkFm&#10;itLGLKT6z6QLNtOgDNbfEhd0yehdWohWO4+/y5rma6nqjL+6PnvNtp/9cCoPUdpB01GcXSY5j9+P&#10;caG//m/b7wAAAP//AwBQSwMEFAAGAAgAAAAhAGjJ67DaAAAABAEAAA8AAABkcnMvZG93bnJldi54&#10;bWxMj8FOwzAQRO9I/QdrK3GjDilUVYhTVZUQ4lLRFO5uvHUC9jqynTT9ewwXOI5mNPOm3EzWsBF9&#10;6BwJuF9kwJAapzrSAt6Pz3drYCFKUtI4QgFXDLCpZjelLJS70AHHOmqWSigUUkAbY19wHpoWrQwL&#10;1yMl7+y8lTFJr7ny8pLKreF5lq24lR2lhVb2uGux+aoHK8C8+vFD7/Q2DC+HVf35ds73x1GI2/m0&#10;fQIWcYp/YfjBT+hQJaaTG0gFZgSkI1HAwyOwZC6X6xzY6VfzquT/4atvAAAA//8DAFBLAQItABQA&#10;BgAIAAAAIQC2gziS/gAAAOEBAAATAAAAAAAAAAAAAAAAAAAAAABbQ29udGVudF9UeXBlc10ueG1s&#10;UEsBAi0AFAAGAAgAAAAhADj9If/WAAAAlAEAAAsAAAAAAAAAAAAAAAAALwEAAF9yZWxzLy5yZWxz&#10;UEsBAi0AFAAGAAgAAAAhAHzprcu2AQAAtwMAAA4AAAAAAAAAAAAAAAAALgIAAGRycy9lMm9Eb2Mu&#10;eG1sUEsBAi0AFAAGAAgAAAAhAGjJ67DaAAAABAEAAA8AAAAAAAAAAAAAAAAAEAQAAGRycy9kb3du&#10;cmV2LnhtbFBLBQYAAAAABAAEAPMAAAAXBQAAAAA=&#10;" strokecolor="black [3200]" strokeweight=".5pt">
                      <v:stroke joinstyle="miter"/>
                      <w10:wrap anchorx="margin"/>
                    </v:line>
                  </w:pict>
                </mc:Fallback>
              </mc:AlternateContent>
            </w:r>
          </w:p>
        </w:tc>
      </w:tr>
      <w:tr w:rsidR="001337D5" w:rsidRPr="00AF305D" w:rsidTr="000013C3">
        <w:tc>
          <w:tcPr>
            <w:tcW w:w="3119" w:type="dxa"/>
            <w:shd w:val="clear" w:color="auto" w:fill="auto"/>
            <w:tcMar>
              <w:top w:w="0" w:type="dxa"/>
              <w:left w:w="108" w:type="dxa"/>
              <w:bottom w:w="0" w:type="dxa"/>
              <w:right w:w="108" w:type="dxa"/>
            </w:tcMar>
          </w:tcPr>
          <w:p w:rsidR="001337D5" w:rsidRPr="00AF305D" w:rsidRDefault="001337D5" w:rsidP="00A60634">
            <w:pPr>
              <w:jc w:val="center"/>
              <w:rPr>
                <w:sz w:val="26"/>
                <w:szCs w:val="26"/>
              </w:rPr>
            </w:pPr>
            <w:r w:rsidRPr="00AF305D">
              <w:rPr>
                <w:sz w:val="26"/>
                <w:szCs w:val="26"/>
              </w:rPr>
              <w:t xml:space="preserve">Số: </w:t>
            </w:r>
            <w:r w:rsidR="00A60634">
              <w:rPr>
                <w:sz w:val="26"/>
                <w:szCs w:val="26"/>
              </w:rPr>
              <w:t>19</w:t>
            </w:r>
            <w:r w:rsidRPr="00AF305D">
              <w:rPr>
                <w:sz w:val="26"/>
                <w:szCs w:val="26"/>
              </w:rPr>
              <w:t>/</w:t>
            </w:r>
            <w:r>
              <w:rPr>
                <w:sz w:val="26"/>
                <w:szCs w:val="26"/>
              </w:rPr>
              <w:t>2023/QĐ-</w:t>
            </w:r>
            <w:r w:rsidRPr="00AF305D">
              <w:rPr>
                <w:sz w:val="26"/>
                <w:szCs w:val="26"/>
              </w:rPr>
              <w:t>UBND</w:t>
            </w:r>
          </w:p>
        </w:tc>
        <w:tc>
          <w:tcPr>
            <w:tcW w:w="567" w:type="dxa"/>
          </w:tcPr>
          <w:p w:rsidR="001337D5" w:rsidRDefault="001337D5" w:rsidP="00A70A0D">
            <w:pPr>
              <w:pStyle w:val="Heading1"/>
              <w:jc w:val="center"/>
              <w:rPr>
                <w:sz w:val="26"/>
                <w:szCs w:val="26"/>
              </w:rPr>
            </w:pPr>
          </w:p>
        </w:tc>
        <w:tc>
          <w:tcPr>
            <w:tcW w:w="5812" w:type="dxa"/>
            <w:shd w:val="clear" w:color="auto" w:fill="auto"/>
            <w:tcMar>
              <w:top w:w="0" w:type="dxa"/>
              <w:left w:w="108" w:type="dxa"/>
              <w:bottom w:w="0" w:type="dxa"/>
              <w:right w:w="108" w:type="dxa"/>
            </w:tcMar>
          </w:tcPr>
          <w:p w:rsidR="001337D5" w:rsidRPr="00AF305D" w:rsidRDefault="001337D5" w:rsidP="00A60634">
            <w:pPr>
              <w:pStyle w:val="Heading1"/>
              <w:jc w:val="center"/>
            </w:pPr>
            <w:r>
              <w:rPr>
                <w:sz w:val="26"/>
                <w:szCs w:val="26"/>
              </w:rPr>
              <w:t>Bến Tre</w:t>
            </w:r>
            <w:r w:rsidRPr="00AF305D">
              <w:rPr>
                <w:sz w:val="26"/>
                <w:szCs w:val="26"/>
              </w:rPr>
              <w:t xml:space="preserve">, ngày </w:t>
            </w:r>
            <w:r w:rsidR="00A60634">
              <w:rPr>
                <w:sz w:val="26"/>
                <w:szCs w:val="26"/>
              </w:rPr>
              <w:t>08</w:t>
            </w:r>
            <w:r w:rsidRPr="00AF305D">
              <w:rPr>
                <w:sz w:val="26"/>
                <w:szCs w:val="26"/>
              </w:rPr>
              <w:t xml:space="preserve"> tháng </w:t>
            </w:r>
            <w:r w:rsidR="00AF0A9C">
              <w:rPr>
                <w:sz w:val="26"/>
                <w:szCs w:val="26"/>
              </w:rPr>
              <w:t>5</w:t>
            </w:r>
            <w:r>
              <w:rPr>
                <w:sz w:val="26"/>
                <w:szCs w:val="26"/>
              </w:rPr>
              <w:t xml:space="preserve"> </w:t>
            </w:r>
            <w:r w:rsidRPr="00AF305D">
              <w:rPr>
                <w:sz w:val="26"/>
                <w:szCs w:val="26"/>
              </w:rPr>
              <w:t>năm 20</w:t>
            </w:r>
            <w:r>
              <w:rPr>
                <w:sz w:val="26"/>
                <w:szCs w:val="26"/>
              </w:rPr>
              <w:t>23</w:t>
            </w:r>
          </w:p>
        </w:tc>
      </w:tr>
    </w:tbl>
    <w:p w:rsidR="001337D5" w:rsidRDefault="001337D5">
      <w:pPr>
        <w:rPr>
          <w:b/>
        </w:rPr>
      </w:pPr>
    </w:p>
    <w:p w:rsidR="00F25E0E" w:rsidRPr="00AF305D" w:rsidRDefault="001E52A9" w:rsidP="0030448C">
      <w:pPr>
        <w:spacing w:before="120"/>
        <w:jc w:val="center"/>
        <w:rPr>
          <w:b/>
          <w:sz w:val="28"/>
          <w:szCs w:val="28"/>
        </w:rPr>
      </w:pPr>
      <w:r>
        <w:rPr>
          <w:b/>
          <w:sz w:val="28"/>
          <w:szCs w:val="28"/>
        </w:rPr>
        <w:t>QUYẾT ĐỊNH</w:t>
      </w:r>
    </w:p>
    <w:p w:rsidR="00BF3DBE" w:rsidRDefault="00CB6848" w:rsidP="00F23D9D">
      <w:pPr>
        <w:jc w:val="center"/>
        <w:rPr>
          <w:b/>
          <w:sz w:val="28"/>
          <w:szCs w:val="28"/>
        </w:rPr>
      </w:pPr>
      <w:r>
        <w:rPr>
          <w:b/>
          <w:sz w:val="28"/>
          <w:szCs w:val="28"/>
        </w:rPr>
        <w:t>Về việc p</w:t>
      </w:r>
      <w:r w:rsidR="001E52A9" w:rsidRPr="001E52A9">
        <w:rPr>
          <w:b/>
          <w:sz w:val="28"/>
          <w:szCs w:val="28"/>
        </w:rPr>
        <w:t xml:space="preserve">hân cấp </w:t>
      </w:r>
      <w:r w:rsidR="00A70A0D">
        <w:rPr>
          <w:b/>
          <w:sz w:val="28"/>
          <w:szCs w:val="28"/>
        </w:rPr>
        <w:t xml:space="preserve">thẩm quyền </w:t>
      </w:r>
      <w:r w:rsidR="001E52A9" w:rsidRPr="001E52A9">
        <w:rPr>
          <w:b/>
          <w:sz w:val="28"/>
          <w:szCs w:val="28"/>
        </w:rPr>
        <w:t xml:space="preserve">giao quyền tự chủ tài chính cho đơn vị </w:t>
      </w:r>
    </w:p>
    <w:p w:rsidR="00F23D9D" w:rsidRDefault="001E52A9" w:rsidP="00F23D9D">
      <w:pPr>
        <w:jc w:val="center"/>
        <w:rPr>
          <w:b/>
          <w:sz w:val="28"/>
          <w:szCs w:val="28"/>
        </w:rPr>
      </w:pPr>
      <w:r w:rsidRPr="001E52A9">
        <w:rPr>
          <w:b/>
          <w:sz w:val="28"/>
          <w:szCs w:val="28"/>
        </w:rPr>
        <w:t>sự nghiệp</w:t>
      </w:r>
      <w:r w:rsidR="00B93886">
        <w:rPr>
          <w:b/>
          <w:sz w:val="28"/>
          <w:szCs w:val="28"/>
        </w:rPr>
        <w:t xml:space="preserve"> công lập</w:t>
      </w:r>
      <w:r w:rsidR="00A70A0D">
        <w:rPr>
          <w:b/>
          <w:sz w:val="28"/>
          <w:szCs w:val="28"/>
        </w:rPr>
        <w:t xml:space="preserve"> </w:t>
      </w:r>
      <w:r w:rsidR="005240E7">
        <w:rPr>
          <w:b/>
          <w:sz w:val="28"/>
          <w:szCs w:val="28"/>
        </w:rPr>
        <w:t xml:space="preserve">thuộc cơ quan chuyên môn thuộc Ủy ban nhân dân tỉnh </w:t>
      </w:r>
    </w:p>
    <w:p w:rsidR="00F23D9D" w:rsidRDefault="00F23D9D" w:rsidP="00F23D9D">
      <w:pPr>
        <w:jc w:val="center"/>
        <w:rPr>
          <w:b/>
          <w:sz w:val="28"/>
          <w:szCs w:val="28"/>
        </w:rPr>
      </w:pPr>
      <w:r>
        <w:rPr>
          <w:b/>
          <w:sz w:val="28"/>
          <w:szCs w:val="28"/>
        </w:rPr>
        <w:t xml:space="preserve">và </w:t>
      </w:r>
      <w:r w:rsidRPr="001E52A9">
        <w:rPr>
          <w:b/>
          <w:sz w:val="28"/>
          <w:szCs w:val="28"/>
        </w:rPr>
        <w:t>đơn vị sự nghiệp</w:t>
      </w:r>
      <w:r>
        <w:rPr>
          <w:b/>
          <w:sz w:val="28"/>
          <w:szCs w:val="28"/>
        </w:rPr>
        <w:t xml:space="preserve"> công lập thuộc chi cục và tương đương thuộc </w:t>
      </w:r>
    </w:p>
    <w:p w:rsidR="00A70A0D" w:rsidRPr="00B662D9" w:rsidRDefault="00F23D9D" w:rsidP="00F23D9D">
      <w:pPr>
        <w:jc w:val="center"/>
        <w:rPr>
          <w:b/>
          <w:sz w:val="28"/>
          <w:szCs w:val="28"/>
        </w:rPr>
      </w:pPr>
      <w:r>
        <w:rPr>
          <w:b/>
          <w:sz w:val="28"/>
          <w:szCs w:val="28"/>
        </w:rPr>
        <w:t>cơ quan chuyên môn thuộc Ủy ban nhân dân tỉnh</w:t>
      </w:r>
    </w:p>
    <w:p w:rsidR="00C205F6" w:rsidRDefault="00B662D9" w:rsidP="00915074">
      <w:pPr>
        <w:shd w:val="clear" w:color="auto" w:fill="FFFFFF"/>
        <w:jc w:val="center"/>
        <w:rPr>
          <w:b/>
          <w:bCs/>
          <w:sz w:val="28"/>
          <w:szCs w:val="28"/>
        </w:rPr>
      </w:pPr>
      <w:r>
        <w:rPr>
          <w:b/>
          <w:bCs/>
          <w:noProof/>
          <w:sz w:val="28"/>
          <w:szCs w:val="28"/>
        </w:rPr>
        <mc:AlternateContent>
          <mc:Choice Requires="wps">
            <w:drawing>
              <wp:anchor distT="0" distB="0" distL="114300" distR="114300" simplePos="0" relativeHeight="251667456" behindDoc="0" locked="0" layoutInCell="1" allowOverlap="1" wp14:anchorId="14CC2057" wp14:editId="7601702F">
                <wp:simplePos x="0" y="0"/>
                <wp:positionH relativeFrom="column">
                  <wp:posOffset>2244407</wp:posOffset>
                </wp:positionH>
                <wp:positionV relativeFrom="paragraph">
                  <wp:posOffset>53975</wp:posOffset>
                </wp:positionV>
                <wp:extent cx="1538288"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15382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7pt,4.25pt" to="297.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X/JtQEAALcDAAAOAAAAZHJzL2Uyb0RvYy54bWysU02P0zAQvSPxHyzfadJWoCpquoeu4IKg&#10;YuEHeJ1xY63tscamH/+esdtmESCE0F4cj/3em3njyfru5J04ACWLoZfzWSsFBI2DDftefvv6/s1K&#10;ipRVGJTDAL08Q5J3m9ev1sfYwQJHdAOQYJGQumPs5Zhz7Jom6RG8SjOMEPjSIHmVOaR9M5A6srp3&#10;zaJt3zVHpCESakiJT+8vl3JT9Y0BnT8bkyAL10uuLdeV6vpY1mazVt2eVBytvpah/qMKr2zgpJPU&#10;vcpKfCf7m5S3mjChyTONvkFjrIbqgd3M21/cPIwqQvXCzUlxalN6OVn96bAjYYdeLqUIyvMTPWRS&#10;dj9mscUQuIFIYln6dIypY/g27OgapbijYvpkyJcv2xGn2tvz1Fs4ZaH5cP52uVqseBr07a55JkZK&#10;+QOgF2XTS2dDsa06dfiYMidj6A3CQSnkkrru8tlBAbvwBQxbKckquw4RbB2Jg+LnH57mxQZrVWSh&#10;GOvcRGr/TrpiCw3qYP0rcULXjBjyRPQ2IP0paz7dSjUX/M31xWux/YjDuT5EbQdPR3V2neQyfj/H&#10;lf78v21+AAAA//8DAFBLAwQUAAYACAAAACEAjnXYrdwAAAAHAQAADwAAAGRycy9kb3ducmV2Lnht&#10;bEyOwU7DMBBE70j8g7VI3KhDS0oJcaqqEkJcUJvC3Y23TsBeR7aThr/HcIHjaEZvXrmerGEj+tA5&#10;EnA7y4AhNU51pAW8HZ5uVsBClKSkcYQCvjDAurq8KGWh3Jn2ONZRswShUEgBbYx9wXloWrQyzFyP&#10;lLqT81bGFL3mystzglvD51m25FZ2lB5a2eO2xeazHqwA8+LHd73VmzA875f1x+40fz2MQlxfTZtH&#10;YBGn+DeGH/2kDlVyOrqBVGBGwCJf3KWpgFUOLPX5Q34P7PibeVXy//7VNwAAAP//AwBQSwECLQAU&#10;AAYACAAAACEAtoM4kv4AAADhAQAAEwAAAAAAAAAAAAAAAAAAAAAAW0NvbnRlbnRfVHlwZXNdLnht&#10;bFBLAQItABQABgAIAAAAIQA4/SH/1gAAAJQBAAALAAAAAAAAAAAAAAAAAC8BAABfcmVscy8ucmVs&#10;c1BLAQItABQABgAIAAAAIQA3bX/JtQEAALcDAAAOAAAAAAAAAAAAAAAAAC4CAABkcnMvZTJvRG9j&#10;LnhtbFBLAQItABQABgAIAAAAIQCOddit3AAAAAcBAAAPAAAAAAAAAAAAAAAAAA8EAABkcnMvZG93&#10;bnJldi54bWxQSwUGAAAAAAQABADzAAAAGAUAAAAA&#10;" strokecolor="black [3200]" strokeweight=".5pt">
                <v:stroke joinstyle="miter"/>
              </v:line>
            </w:pict>
          </mc:Fallback>
        </mc:AlternateContent>
      </w:r>
    </w:p>
    <w:p w:rsidR="00915074" w:rsidRPr="009E4B4A" w:rsidRDefault="00B916F6" w:rsidP="00915074">
      <w:pPr>
        <w:shd w:val="clear" w:color="auto" w:fill="FFFFFF"/>
        <w:jc w:val="center"/>
        <w:rPr>
          <w:b/>
          <w:bCs/>
          <w:sz w:val="28"/>
          <w:szCs w:val="28"/>
        </w:rPr>
      </w:pPr>
      <w:r>
        <w:rPr>
          <w:b/>
          <w:bCs/>
          <w:sz w:val="28"/>
          <w:szCs w:val="28"/>
        </w:rPr>
        <w:t>ỦY</w:t>
      </w:r>
      <w:r w:rsidR="00915074" w:rsidRPr="009E4B4A">
        <w:rPr>
          <w:b/>
          <w:bCs/>
          <w:sz w:val="28"/>
          <w:szCs w:val="28"/>
        </w:rPr>
        <w:t xml:space="preserve"> BAN NHÂN DÂN</w:t>
      </w:r>
      <w:r w:rsidR="00915074" w:rsidRPr="009E4B4A">
        <w:rPr>
          <w:b/>
          <w:bCs/>
          <w:sz w:val="2"/>
          <w:szCs w:val="2"/>
        </w:rPr>
        <w:t xml:space="preserve"> </w:t>
      </w:r>
      <w:r w:rsidR="00915074" w:rsidRPr="009E4B4A">
        <w:rPr>
          <w:b/>
          <w:bCs/>
          <w:sz w:val="28"/>
          <w:szCs w:val="28"/>
        </w:rPr>
        <w:t xml:space="preserve"> TỈNH </w:t>
      </w:r>
      <w:r w:rsidR="00A70A0D">
        <w:rPr>
          <w:b/>
          <w:bCs/>
          <w:sz w:val="28"/>
          <w:szCs w:val="28"/>
        </w:rPr>
        <w:t>BẾN TRE</w:t>
      </w:r>
    </w:p>
    <w:p w:rsidR="00915074" w:rsidRPr="009E4B4A" w:rsidRDefault="00915074" w:rsidP="00915074">
      <w:pPr>
        <w:shd w:val="clear" w:color="auto" w:fill="FFFFFF"/>
        <w:spacing w:before="60" w:after="120"/>
        <w:jc w:val="center"/>
        <w:rPr>
          <w:sz w:val="12"/>
          <w:szCs w:val="12"/>
        </w:rPr>
      </w:pPr>
    </w:p>
    <w:p w:rsidR="00915074" w:rsidRPr="00A53D4C" w:rsidRDefault="00915074" w:rsidP="00BF3DBE">
      <w:pPr>
        <w:shd w:val="clear" w:color="auto" w:fill="FFFFFF"/>
        <w:spacing w:before="120"/>
        <w:ind w:firstLine="567"/>
        <w:jc w:val="both"/>
        <w:rPr>
          <w:rFonts w:ascii="Times New Roman Italic" w:hAnsi="Times New Roman Italic"/>
          <w:i/>
          <w:iCs/>
          <w:sz w:val="28"/>
          <w:szCs w:val="28"/>
        </w:rPr>
      </w:pPr>
      <w:r w:rsidRPr="00A53D4C">
        <w:rPr>
          <w:rFonts w:ascii="Times New Roman Italic" w:hAnsi="Times New Roman Italic"/>
          <w:i/>
          <w:iCs/>
          <w:sz w:val="28"/>
          <w:szCs w:val="28"/>
        </w:rPr>
        <w:t>Căn cứ Luật tổ chức chính quyền địa phương ngày 19 tháng 6 năm 2015;</w:t>
      </w:r>
    </w:p>
    <w:p w:rsidR="00915074" w:rsidRPr="00A53D4C" w:rsidRDefault="00915074" w:rsidP="00BF3DBE">
      <w:pPr>
        <w:shd w:val="clear" w:color="auto" w:fill="FFFFFF"/>
        <w:spacing w:before="120"/>
        <w:ind w:firstLine="567"/>
        <w:jc w:val="both"/>
        <w:rPr>
          <w:rFonts w:ascii="Times New Roman Italic" w:hAnsi="Times New Roman Italic"/>
          <w:i/>
          <w:iCs/>
          <w:sz w:val="28"/>
          <w:szCs w:val="28"/>
        </w:rPr>
      </w:pPr>
      <w:r w:rsidRPr="00A53D4C">
        <w:rPr>
          <w:rFonts w:ascii="Times New Roman Italic" w:hAnsi="Times New Roman Italic"/>
          <w:i/>
          <w:sz w:val="28"/>
          <w:szCs w:val="28"/>
        </w:rPr>
        <w:t>Căn cứ Luật sửa đổi, bổ sung một số điều của Luật Tổ chức Chính phủ và Luật Tổ chức chính quyền địa phương ngày 22 tháng 11 năm 2019;</w:t>
      </w:r>
    </w:p>
    <w:p w:rsidR="00915074" w:rsidRPr="00A53D4C" w:rsidRDefault="005C0122" w:rsidP="00BF3DBE">
      <w:pPr>
        <w:shd w:val="clear" w:color="auto" w:fill="FFFFFF"/>
        <w:spacing w:before="120"/>
        <w:ind w:firstLine="567"/>
        <w:jc w:val="both"/>
        <w:rPr>
          <w:rFonts w:ascii="Times New Roman Italic" w:hAnsi="Times New Roman Italic"/>
          <w:i/>
          <w:iCs/>
          <w:sz w:val="28"/>
          <w:szCs w:val="28"/>
        </w:rPr>
      </w:pPr>
      <w:r w:rsidRPr="00A53D4C">
        <w:rPr>
          <w:rFonts w:ascii="Times New Roman Italic" w:hAnsi="Times New Roman Italic"/>
          <w:i/>
          <w:iCs/>
          <w:sz w:val="28"/>
          <w:szCs w:val="28"/>
        </w:rPr>
        <w:t>Căn cứ Luật B</w:t>
      </w:r>
      <w:r w:rsidR="00915074" w:rsidRPr="00A53D4C">
        <w:rPr>
          <w:rFonts w:ascii="Times New Roman Italic" w:hAnsi="Times New Roman Italic"/>
          <w:i/>
          <w:iCs/>
          <w:sz w:val="28"/>
          <w:szCs w:val="28"/>
        </w:rPr>
        <w:t>an hành văn bản quy phạm pháp luật ngày 22 tháng 6 năm 2015;</w:t>
      </w:r>
    </w:p>
    <w:p w:rsidR="00915074" w:rsidRPr="00A53D4C" w:rsidRDefault="00915074" w:rsidP="00BF3DBE">
      <w:pPr>
        <w:shd w:val="clear" w:color="auto" w:fill="FFFFFF"/>
        <w:spacing w:before="120"/>
        <w:ind w:firstLine="567"/>
        <w:jc w:val="both"/>
        <w:rPr>
          <w:rFonts w:ascii="Times New Roman Italic" w:hAnsi="Times New Roman Italic"/>
          <w:i/>
          <w:iCs/>
          <w:sz w:val="28"/>
          <w:szCs w:val="28"/>
        </w:rPr>
      </w:pPr>
      <w:r w:rsidRPr="00A53D4C">
        <w:rPr>
          <w:rFonts w:ascii="Times New Roman Italic" w:hAnsi="Times New Roman Italic"/>
          <w:i/>
          <w:iCs/>
          <w:sz w:val="28"/>
          <w:szCs w:val="28"/>
        </w:rPr>
        <w:t>Căn cứ Luật sửa đổi, bổ sung một số điều của Luật Ban hành văn bản quy phạm pháp luật ngày 18 tháng 6 năm 2020;</w:t>
      </w:r>
    </w:p>
    <w:p w:rsidR="00D21A87" w:rsidRPr="00A53D4C" w:rsidRDefault="00D21A87" w:rsidP="00BF3DBE">
      <w:pPr>
        <w:shd w:val="clear" w:color="auto" w:fill="FFFFFF"/>
        <w:spacing w:before="120"/>
        <w:ind w:firstLine="567"/>
        <w:jc w:val="both"/>
        <w:rPr>
          <w:rFonts w:ascii="Times New Roman Italic" w:hAnsi="Times New Roman Italic"/>
          <w:i/>
          <w:iCs/>
          <w:sz w:val="28"/>
          <w:szCs w:val="28"/>
        </w:rPr>
      </w:pPr>
      <w:r w:rsidRPr="00A53D4C">
        <w:rPr>
          <w:rFonts w:ascii="Times New Roman Italic" w:hAnsi="Times New Roman Italic"/>
          <w:i/>
          <w:iCs/>
          <w:sz w:val="28"/>
          <w:szCs w:val="28"/>
        </w:rPr>
        <w:t xml:space="preserve">Căn cứ Nghị định số 24/2014/NĐ-CP </w:t>
      </w:r>
      <w:r w:rsidR="002D148D" w:rsidRPr="00A53D4C">
        <w:rPr>
          <w:rFonts w:ascii="Times New Roman Italic" w:hAnsi="Times New Roman Italic"/>
          <w:i/>
          <w:iCs/>
          <w:sz w:val="28"/>
          <w:szCs w:val="28"/>
        </w:rPr>
        <w:t xml:space="preserve">ngày 04 tháng </w:t>
      </w:r>
      <w:r w:rsidRPr="00A53D4C">
        <w:rPr>
          <w:rFonts w:ascii="Times New Roman Italic" w:hAnsi="Times New Roman Italic"/>
          <w:i/>
          <w:iCs/>
          <w:sz w:val="28"/>
          <w:szCs w:val="28"/>
        </w:rPr>
        <w:t>4 năm 2014 của Chính phủ quy định tổ chức các cơ quan chuyên môn thuộc Ủy ban nhân dân tỉnh, thành phố trực thuộc Trung ương;</w:t>
      </w:r>
    </w:p>
    <w:p w:rsidR="00D21A87" w:rsidRPr="00A53D4C" w:rsidRDefault="00D21A87" w:rsidP="00BF3DBE">
      <w:pPr>
        <w:shd w:val="clear" w:color="auto" w:fill="FFFFFF"/>
        <w:spacing w:before="120"/>
        <w:ind w:firstLine="567"/>
        <w:jc w:val="both"/>
        <w:rPr>
          <w:rFonts w:ascii="Times New Roman Italic" w:hAnsi="Times New Roman Italic"/>
          <w:i/>
          <w:iCs/>
          <w:sz w:val="28"/>
          <w:szCs w:val="28"/>
        </w:rPr>
      </w:pPr>
      <w:r w:rsidRPr="00A53D4C">
        <w:rPr>
          <w:rFonts w:ascii="Times New Roman Italic" w:hAnsi="Times New Roman Italic"/>
          <w:i/>
          <w:iCs/>
          <w:sz w:val="28"/>
          <w:szCs w:val="28"/>
        </w:rPr>
        <w:t>Căn cứ Nghị định số</w:t>
      </w:r>
      <w:r w:rsidRPr="00A53D4C">
        <w:rPr>
          <w:rFonts w:ascii="Times New Roman Italic" w:hAnsi="Times New Roman Italic"/>
        </w:rPr>
        <w:t xml:space="preserve"> </w:t>
      </w:r>
      <w:r w:rsidRPr="00A53D4C">
        <w:rPr>
          <w:rFonts w:ascii="Times New Roman Italic" w:hAnsi="Times New Roman Italic"/>
          <w:i/>
          <w:iCs/>
          <w:sz w:val="28"/>
          <w:szCs w:val="28"/>
        </w:rPr>
        <w:t>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915074" w:rsidRPr="00A53D4C" w:rsidRDefault="00915074" w:rsidP="00BF3DBE">
      <w:pPr>
        <w:shd w:val="clear" w:color="auto" w:fill="FFFFFF"/>
        <w:spacing w:before="120"/>
        <w:ind w:firstLine="567"/>
        <w:jc w:val="both"/>
        <w:rPr>
          <w:rFonts w:ascii="Times New Roman Italic" w:hAnsi="Times New Roman Italic"/>
          <w:i/>
          <w:iCs/>
          <w:sz w:val="28"/>
          <w:szCs w:val="28"/>
        </w:rPr>
      </w:pPr>
      <w:r w:rsidRPr="00A53D4C">
        <w:rPr>
          <w:rFonts w:ascii="Times New Roman Italic" w:hAnsi="Times New Roman Italic"/>
          <w:i/>
          <w:iCs/>
          <w:sz w:val="28"/>
          <w:szCs w:val="28"/>
        </w:rPr>
        <w:t>Căn cứ Nghị định số 60/2021/NĐ-CP ngày 21 tháng 6 năm 2021 của Chính phủ về quy định cơ chế tự chủ tài chính của đơn vị sự nghiệp công lập;</w:t>
      </w:r>
    </w:p>
    <w:p w:rsidR="00915074" w:rsidRPr="00A53D4C" w:rsidRDefault="00915074" w:rsidP="00BF3DBE">
      <w:pPr>
        <w:shd w:val="clear" w:color="auto" w:fill="FFFFFF"/>
        <w:spacing w:before="120"/>
        <w:ind w:firstLine="567"/>
        <w:jc w:val="both"/>
        <w:rPr>
          <w:rFonts w:ascii="Times New Roman Italic" w:hAnsi="Times New Roman Italic"/>
          <w:i/>
          <w:iCs/>
          <w:sz w:val="28"/>
          <w:szCs w:val="28"/>
        </w:rPr>
      </w:pPr>
      <w:r w:rsidRPr="00A53D4C">
        <w:rPr>
          <w:rFonts w:ascii="Times New Roman Italic" w:hAnsi="Times New Roman Italic"/>
          <w:i/>
          <w:iCs/>
          <w:sz w:val="28"/>
          <w:szCs w:val="28"/>
        </w:rPr>
        <w:t xml:space="preserve">Căn cứ Thông tư số 56/2022/TT-BTC ngày 16 tháng 9 năm 2022 của Bộ </w:t>
      </w:r>
      <w:r w:rsidR="00C205F6" w:rsidRPr="00A53D4C">
        <w:rPr>
          <w:rFonts w:ascii="Times New Roman Italic" w:hAnsi="Times New Roman Italic"/>
          <w:i/>
          <w:iCs/>
          <w:sz w:val="28"/>
          <w:szCs w:val="28"/>
        </w:rPr>
        <w:t xml:space="preserve">trưởng Bộ </w:t>
      </w:r>
      <w:r w:rsidRPr="00A53D4C">
        <w:rPr>
          <w:rFonts w:ascii="Times New Roman Italic" w:hAnsi="Times New Roman Italic"/>
          <w:i/>
          <w:iCs/>
          <w:sz w:val="28"/>
          <w:szCs w:val="28"/>
        </w:rPr>
        <w:t>Tài chính hướng dẫn một số nội dung về cơ chế tự chủ tài chính của đơn vị sự nghiệp công lập; xử lý tài sản, tài chính khi tổ chức lại, giả</w:t>
      </w:r>
      <w:r w:rsidR="00C205F6" w:rsidRPr="00A53D4C">
        <w:rPr>
          <w:rFonts w:ascii="Times New Roman Italic" w:hAnsi="Times New Roman Italic"/>
          <w:i/>
          <w:iCs/>
          <w:sz w:val="28"/>
          <w:szCs w:val="28"/>
        </w:rPr>
        <w:t>i thể đơn vị sự nghiệp công lập;</w:t>
      </w:r>
    </w:p>
    <w:p w:rsidR="00915074" w:rsidRPr="00A53D4C" w:rsidRDefault="00915074" w:rsidP="00BF3DBE">
      <w:pPr>
        <w:shd w:val="clear" w:color="auto" w:fill="FFFFFF"/>
        <w:spacing w:before="120"/>
        <w:ind w:firstLine="567"/>
        <w:jc w:val="both"/>
        <w:rPr>
          <w:rFonts w:ascii="Times New Roman Italic" w:hAnsi="Times New Roman Italic"/>
          <w:sz w:val="28"/>
          <w:szCs w:val="28"/>
        </w:rPr>
      </w:pPr>
      <w:r w:rsidRPr="00A53D4C">
        <w:rPr>
          <w:rFonts w:ascii="Times New Roman Italic" w:hAnsi="Times New Roman Italic"/>
          <w:i/>
          <w:iCs/>
          <w:sz w:val="28"/>
          <w:szCs w:val="28"/>
        </w:rPr>
        <w:t>Theo đề</w:t>
      </w:r>
      <w:r w:rsidR="00C205F6" w:rsidRPr="00A53D4C">
        <w:rPr>
          <w:rFonts w:ascii="Times New Roman Italic" w:hAnsi="Times New Roman Italic"/>
          <w:i/>
          <w:iCs/>
          <w:sz w:val="28"/>
          <w:szCs w:val="28"/>
        </w:rPr>
        <w:t xml:space="preserve"> nghị của Giám đốc Sở Tài chính</w:t>
      </w:r>
      <w:r w:rsidR="001B12A2" w:rsidRPr="00A53D4C">
        <w:rPr>
          <w:rFonts w:ascii="Times New Roman Italic" w:hAnsi="Times New Roman Italic"/>
          <w:i/>
          <w:iCs/>
          <w:sz w:val="28"/>
          <w:szCs w:val="28"/>
        </w:rPr>
        <w:t xml:space="preserve"> tại Tờ trình số </w:t>
      </w:r>
      <w:r w:rsidR="00AF0A9C" w:rsidRPr="00A53D4C">
        <w:rPr>
          <w:rFonts w:ascii="Times New Roman Italic" w:hAnsi="Times New Roman Italic"/>
          <w:i/>
          <w:iCs/>
          <w:sz w:val="28"/>
          <w:szCs w:val="28"/>
        </w:rPr>
        <w:t>1470</w:t>
      </w:r>
      <w:r w:rsidR="001B12A2" w:rsidRPr="00A53D4C">
        <w:rPr>
          <w:rFonts w:ascii="Times New Roman Italic" w:hAnsi="Times New Roman Italic"/>
          <w:i/>
          <w:iCs/>
          <w:sz w:val="28"/>
          <w:szCs w:val="28"/>
        </w:rPr>
        <w:t xml:space="preserve">/TTr-STC ngày </w:t>
      </w:r>
      <w:r w:rsidR="00AF0A9C" w:rsidRPr="00A53D4C">
        <w:rPr>
          <w:rFonts w:ascii="Times New Roman Italic" w:hAnsi="Times New Roman Italic"/>
          <w:i/>
          <w:iCs/>
          <w:sz w:val="28"/>
          <w:szCs w:val="28"/>
        </w:rPr>
        <w:t xml:space="preserve">29 </w:t>
      </w:r>
      <w:r w:rsidR="001B12A2" w:rsidRPr="00A53D4C">
        <w:rPr>
          <w:rFonts w:ascii="Times New Roman Italic" w:hAnsi="Times New Roman Italic"/>
          <w:i/>
          <w:iCs/>
          <w:sz w:val="28"/>
          <w:szCs w:val="28"/>
        </w:rPr>
        <w:t xml:space="preserve">tháng </w:t>
      </w:r>
      <w:r w:rsidR="00AF0A9C" w:rsidRPr="00A53D4C">
        <w:rPr>
          <w:rFonts w:ascii="Times New Roman Italic" w:hAnsi="Times New Roman Italic"/>
          <w:i/>
          <w:iCs/>
          <w:sz w:val="28"/>
          <w:szCs w:val="28"/>
        </w:rPr>
        <w:t>4</w:t>
      </w:r>
      <w:r w:rsidR="001B12A2" w:rsidRPr="00A53D4C">
        <w:rPr>
          <w:rFonts w:ascii="Times New Roman Italic" w:hAnsi="Times New Roman Italic"/>
          <w:i/>
          <w:iCs/>
          <w:sz w:val="28"/>
          <w:szCs w:val="28"/>
        </w:rPr>
        <w:t xml:space="preserve"> năm 202</w:t>
      </w:r>
      <w:r w:rsidR="00A70A0D" w:rsidRPr="00A53D4C">
        <w:rPr>
          <w:rFonts w:ascii="Times New Roman Italic" w:hAnsi="Times New Roman Italic"/>
          <w:i/>
          <w:iCs/>
          <w:sz w:val="28"/>
          <w:szCs w:val="28"/>
        </w:rPr>
        <w:t>3</w:t>
      </w:r>
      <w:r w:rsidR="00C205F6" w:rsidRPr="00A53D4C">
        <w:rPr>
          <w:rFonts w:ascii="Times New Roman Italic" w:hAnsi="Times New Roman Italic"/>
          <w:i/>
          <w:iCs/>
          <w:sz w:val="28"/>
          <w:szCs w:val="28"/>
        </w:rPr>
        <w:t>.</w:t>
      </w:r>
    </w:p>
    <w:p w:rsidR="00915074" w:rsidRPr="009E4B4A" w:rsidRDefault="00915074" w:rsidP="005C0122">
      <w:pPr>
        <w:shd w:val="clear" w:color="auto" w:fill="FFFFFF"/>
        <w:spacing w:before="240" w:after="240"/>
        <w:jc w:val="center"/>
        <w:rPr>
          <w:sz w:val="28"/>
          <w:szCs w:val="28"/>
        </w:rPr>
      </w:pPr>
      <w:r w:rsidRPr="009E4B4A">
        <w:rPr>
          <w:b/>
          <w:bCs/>
          <w:sz w:val="28"/>
          <w:szCs w:val="28"/>
        </w:rPr>
        <w:t>QUYẾT ĐỊNH:</w:t>
      </w:r>
    </w:p>
    <w:p w:rsidR="005240E7" w:rsidRPr="00A53D4C" w:rsidRDefault="005240E7" w:rsidP="005064AC">
      <w:pPr>
        <w:shd w:val="clear" w:color="auto" w:fill="FFFFFF"/>
        <w:spacing w:before="120"/>
        <w:ind w:firstLine="709"/>
        <w:jc w:val="both"/>
        <w:rPr>
          <w:b/>
          <w:bCs/>
          <w:sz w:val="28"/>
          <w:szCs w:val="28"/>
        </w:rPr>
      </w:pPr>
      <w:r w:rsidRPr="00A53D4C">
        <w:rPr>
          <w:b/>
          <w:bCs/>
          <w:sz w:val="28"/>
          <w:szCs w:val="28"/>
        </w:rPr>
        <w:t>Điều 1. Phạm vi điều chỉnh, đối tượng áp dụng</w:t>
      </w:r>
    </w:p>
    <w:p w:rsidR="00B662D9" w:rsidRPr="00BF3DBE" w:rsidRDefault="00BF3DBE" w:rsidP="005064AC">
      <w:pPr>
        <w:shd w:val="clear" w:color="auto" w:fill="FFFFFF"/>
        <w:spacing w:before="120"/>
        <w:ind w:firstLine="709"/>
        <w:jc w:val="both"/>
        <w:rPr>
          <w:bCs/>
          <w:sz w:val="28"/>
          <w:szCs w:val="28"/>
        </w:rPr>
      </w:pPr>
      <w:r>
        <w:rPr>
          <w:bCs/>
          <w:sz w:val="28"/>
          <w:szCs w:val="28"/>
        </w:rPr>
        <w:t xml:space="preserve">1. </w:t>
      </w:r>
      <w:r w:rsidR="005240E7" w:rsidRPr="00BF3DBE">
        <w:rPr>
          <w:bCs/>
          <w:sz w:val="28"/>
          <w:szCs w:val="28"/>
        </w:rPr>
        <w:t>Phạm vi điều chỉnh</w:t>
      </w:r>
    </w:p>
    <w:p w:rsidR="005240E7" w:rsidRPr="00A53D4C" w:rsidRDefault="00380A58" w:rsidP="005064AC">
      <w:pPr>
        <w:shd w:val="clear" w:color="auto" w:fill="FFFFFF"/>
        <w:spacing w:before="120"/>
        <w:ind w:firstLine="709"/>
        <w:jc w:val="both"/>
        <w:rPr>
          <w:bCs/>
          <w:sz w:val="28"/>
          <w:szCs w:val="28"/>
        </w:rPr>
      </w:pPr>
      <w:r w:rsidRPr="00A53D4C">
        <w:rPr>
          <w:bCs/>
          <w:sz w:val="28"/>
          <w:szCs w:val="28"/>
        </w:rPr>
        <w:lastRenderedPageBreak/>
        <w:t>a) Q</w:t>
      </w:r>
      <w:r w:rsidR="00B045B6" w:rsidRPr="00A53D4C">
        <w:rPr>
          <w:bCs/>
          <w:sz w:val="28"/>
          <w:szCs w:val="28"/>
        </w:rPr>
        <w:t xml:space="preserve">uyết định này </w:t>
      </w:r>
      <w:r w:rsidRPr="00A53D4C">
        <w:rPr>
          <w:bCs/>
          <w:sz w:val="28"/>
          <w:szCs w:val="28"/>
        </w:rPr>
        <w:t>quy định việc phân cấp thẩm quyền giao quyền tự chủ tài chính cho các đơn vị sự nghiệp công lập thuộc các cơ quan chuyên môn thuộc Ủy ban nhân dân tỉnh Bến Tre.</w:t>
      </w:r>
    </w:p>
    <w:p w:rsidR="005240E7" w:rsidRPr="00A53D4C" w:rsidRDefault="00380A58" w:rsidP="005064AC">
      <w:pPr>
        <w:shd w:val="clear" w:color="auto" w:fill="FFFFFF"/>
        <w:spacing w:before="120"/>
        <w:ind w:firstLine="709"/>
        <w:jc w:val="both"/>
        <w:rPr>
          <w:bCs/>
          <w:sz w:val="28"/>
          <w:szCs w:val="28"/>
        </w:rPr>
      </w:pPr>
      <w:r w:rsidRPr="00A53D4C">
        <w:rPr>
          <w:bCs/>
          <w:sz w:val="28"/>
          <w:szCs w:val="28"/>
        </w:rPr>
        <w:t xml:space="preserve">b) </w:t>
      </w:r>
      <w:r w:rsidRPr="00A53D4C">
        <w:rPr>
          <w:sz w:val="28"/>
          <w:szCs w:val="28"/>
        </w:rPr>
        <w:t xml:space="preserve">Các nội dung khác có liên quan không quy định tại </w:t>
      </w:r>
      <w:r w:rsidR="00B045B6" w:rsidRPr="00A53D4C">
        <w:rPr>
          <w:sz w:val="28"/>
          <w:szCs w:val="28"/>
        </w:rPr>
        <w:t>q</w:t>
      </w:r>
      <w:r w:rsidRPr="00A53D4C">
        <w:rPr>
          <w:sz w:val="28"/>
          <w:szCs w:val="28"/>
        </w:rPr>
        <w:t>uyết định này thì thực hiện theo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r w:rsidR="00DF3FEB" w:rsidRPr="00A53D4C">
        <w:rPr>
          <w:sz w:val="28"/>
          <w:szCs w:val="28"/>
        </w:rPr>
        <w:t>;</w:t>
      </w:r>
      <w:r w:rsidRPr="00A53D4C">
        <w:rPr>
          <w:sz w:val="28"/>
          <w:szCs w:val="28"/>
        </w:rPr>
        <w:t xml:space="preserve"> </w:t>
      </w:r>
      <w:r w:rsidR="00DF3FEB" w:rsidRPr="00A53D4C">
        <w:rPr>
          <w:sz w:val="28"/>
          <w:szCs w:val="28"/>
        </w:rPr>
        <w:t>Nghị định số 60/2021/NĐ-CP ngày 21 tháng 6 năm 2021 của Chính phủ về quy định cơ chế tự chủ tài chín</w:t>
      </w:r>
      <w:r w:rsidR="00EA2DE9" w:rsidRPr="00A53D4C">
        <w:rPr>
          <w:sz w:val="28"/>
          <w:szCs w:val="28"/>
        </w:rPr>
        <w:t>h của đơn vị sự nghiệp công lập</w:t>
      </w:r>
      <w:r w:rsidR="00B045B6" w:rsidRPr="00A53D4C">
        <w:rPr>
          <w:sz w:val="28"/>
          <w:szCs w:val="28"/>
        </w:rPr>
        <w:t xml:space="preserve"> </w:t>
      </w:r>
      <w:r w:rsidRPr="00A53D4C">
        <w:rPr>
          <w:sz w:val="28"/>
          <w:szCs w:val="28"/>
        </w:rPr>
        <w:t>và các văn bản có liên quan khác.</w:t>
      </w:r>
    </w:p>
    <w:p w:rsidR="005240E7" w:rsidRPr="00A53D4C" w:rsidRDefault="005240E7" w:rsidP="005064AC">
      <w:pPr>
        <w:shd w:val="clear" w:color="auto" w:fill="FFFFFF"/>
        <w:tabs>
          <w:tab w:val="left" w:pos="3819"/>
        </w:tabs>
        <w:spacing w:before="120"/>
        <w:ind w:firstLine="709"/>
        <w:jc w:val="both"/>
        <w:rPr>
          <w:bCs/>
          <w:sz w:val="28"/>
          <w:szCs w:val="28"/>
        </w:rPr>
      </w:pPr>
      <w:r w:rsidRPr="00A53D4C">
        <w:rPr>
          <w:bCs/>
          <w:sz w:val="28"/>
          <w:szCs w:val="28"/>
        </w:rPr>
        <w:t>2. Đối tượng áp dụng:</w:t>
      </w:r>
      <w:r w:rsidR="00FB7111" w:rsidRPr="00A53D4C">
        <w:rPr>
          <w:bCs/>
          <w:sz w:val="28"/>
          <w:szCs w:val="28"/>
        </w:rPr>
        <w:tab/>
      </w:r>
    </w:p>
    <w:p w:rsidR="00380A58" w:rsidRPr="00A53D4C" w:rsidRDefault="00380A58" w:rsidP="005064AC">
      <w:pPr>
        <w:shd w:val="clear" w:color="auto" w:fill="FFFFFF"/>
        <w:spacing w:before="120"/>
        <w:ind w:firstLine="709"/>
        <w:jc w:val="both"/>
        <w:rPr>
          <w:bCs/>
          <w:sz w:val="28"/>
          <w:szCs w:val="28"/>
        </w:rPr>
      </w:pPr>
      <w:r w:rsidRPr="00A53D4C">
        <w:rPr>
          <w:bCs/>
          <w:sz w:val="28"/>
          <w:szCs w:val="28"/>
        </w:rPr>
        <w:t>a) Các cơ quan chuyên môn thuộc Ủy ban nhân dân tỉnh</w:t>
      </w:r>
      <w:r w:rsidR="00505233" w:rsidRPr="00A53D4C">
        <w:rPr>
          <w:bCs/>
          <w:sz w:val="28"/>
          <w:szCs w:val="28"/>
        </w:rPr>
        <w:t xml:space="preserve"> (gồm các Sở, cơ quan ngang Sở)</w:t>
      </w:r>
      <w:r w:rsidR="00DF3FEB" w:rsidRPr="00A53D4C">
        <w:rPr>
          <w:bCs/>
          <w:sz w:val="28"/>
          <w:szCs w:val="28"/>
        </w:rPr>
        <w:t>.</w:t>
      </w:r>
    </w:p>
    <w:p w:rsidR="00FB7111" w:rsidRPr="00A53D4C" w:rsidRDefault="00FB7111" w:rsidP="005064AC">
      <w:pPr>
        <w:shd w:val="clear" w:color="auto" w:fill="FFFFFF"/>
        <w:spacing w:before="120"/>
        <w:ind w:firstLine="709"/>
        <w:jc w:val="both"/>
        <w:rPr>
          <w:bCs/>
          <w:sz w:val="28"/>
          <w:szCs w:val="28"/>
        </w:rPr>
      </w:pPr>
      <w:r w:rsidRPr="00A53D4C">
        <w:rPr>
          <w:bCs/>
          <w:sz w:val="28"/>
          <w:szCs w:val="28"/>
        </w:rPr>
        <w:t>b) Đơn vị sự nghiệp công lập thuộc cơ quan chuyên môn thuộc Ủy ban nhân dân tỉnh.</w:t>
      </w:r>
    </w:p>
    <w:p w:rsidR="00934E93" w:rsidRPr="00A53D4C" w:rsidRDefault="00934E93" w:rsidP="005064AC">
      <w:pPr>
        <w:shd w:val="clear" w:color="auto" w:fill="FFFFFF"/>
        <w:spacing w:before="120"/>
        <w:ind w:firstLine="709"/>
        <w:jc w:val="both"/>
        <w:rPr>
          <w:bCs/>
          <w:sz w:val="28"/>
          <w:szCs w:val="28"/>
        </w:rPr>
      </w:pPr>
      <w:r w:rsidRPr="00A53D4C">
        <w:rPr>
          <w:bCs/>
          <w:sz w:val="28"/>
          <w:szCs w:val="28"/>
        </w:rPr>
        <w:t xml:space="preserve">c) Đơn vị sự nghiệp công lập thuộc </w:t>
      </w:r>
      <w:r w:rsidR="00F23D9D" w:rsidRPr="00A53D4C">
        <w:rPr>
          <w:bCs/>
          <w:sz w:val="28"/>
          <w:szCs w:val="28"/>
        </w:rPr>
        <w:t>c</w:t>
      </w:r>
      <w:r w:rsidRPr="00A53D4C">
        <w:rPr>
          <w:bCs/>
          <w:sz w:val="28"/>
          <w:szCs w:val="28"/>
        </w:rPr>
        <w:t>hi cục và tương đương thuộc cơ quan chuyên môn thuộc Ủy ban nhân dân tỉnh.</w:t>
      </w:r>
    </w:p>
    <w:p w:rsidR="005240E7" w:rsidRPr="00A53D4C" w:rsidRDefault="00934E93" w:rsidP="005064AC">
      <w:pPr>
        <w:shd w:val="clear" w:color="auto" w:fill="FFFFFF"/>
        <w:spacing w:before="120"/>
        <w:ind w:firstLine="709"/>
        <w:jc w:val="both"/>
        <w:rPr>
          <w:bCs/>
          <w:sz w:val="28"/>
          <w:szCs w:val="28"/>
        </w:rPr>
      </w:pPr>
      <w:r w:rsidRPr="00A53D4C">
        <w:rPr>
          <w:bCs/>
          <w:sz w:val="28"/>
          <w:szCs w:val="28"/>
        </w:rPr>
        <w:t>d</w:t>
      </w:r>
      <w:r w:rsidR="00380A58" w:rsidRPr="00A53D4C">
        <w:rPr>
          <w:bCs/>
          <w:sz w:val="28"/>
          <w:szCs w:val="28"/>
        </w:rPr>
        <w:t>) Các tổ chức, đơn vị, cá nhân có liên quan.</w:t>
      </w:r>
    </w:p>
    <w:p w:rsidR="00915074" w:rsidRPr="00A53D4C" w:rsidRDefault="00333857" w:rsidP="005064AC">
      <w:pPr>
        <w:shd w:val="clear" w:color="auto" w:fill="FFFFFF"/>
        <w:spacing w:before="120"/>
        <w:ind w:firstLine="709"/>
        <w:jc w:val="both"/>
        <w:rPr>
          <w:sz w:val="28"/>
          <w:szCs w:val="28"/>
        </w:rPr>
      </w:pPr>
      <w:r w:rsidRPr="00A53D4C">
        <w:rPr>
          <w:b/>
          <w:bCs/>
          <w:sz w:val="28"/>
          <w:szCs w:val="28"/>
        </w:rPr>
        <w:t xml:space="preserve">Điều </w:t>
      </w:r>
      <w:r w:rsidR="005240E7" w:rsidRPr="00A53D4C">
        <w:rPr>
          <w:b/>
          <w:bCs/>
          <w:sz w:val="28"/>
          <w:szCs w:val="28"/>
        </w:rPr>
        <w:t>2</w:t>
      </w:r>
      <w:r w:rsidRPr="00A53D4C">
        <w:rPr>
          <w:b/>
          <w:bCs/>
          <w:sz w:val="28"/>
          <w:szCs w:val="28"/>
        </w:rPr>
        <w:t>.</w:t>
      </w:r>
      <w:r w:rsidRPr="00A53D4C">
        <w:rPr>
          <w:bCs/>
          <w:sz w:val="28"/>
          <w:szCs w:val="28"/>
        </w:rPr>
        <w:t xml:space="preserve"> </w:t>
      </w:r>
      <w:r w:rsidR="009A06FB" w:rsidRPr="00A53D4C">
        <w:rPr>
          <w:b/>
          <w:bCs/>
          <w:sz w:val="28"/>
          <w:szCs w:val="28"/>
        </w:rPr>
        <w:t xml:space="preserve">Phân </w:t>
      </w:r>
      <w:r w:rsidR="002454BC" w:rsidRPr="00A53D4C">
        <w:rPr>
          <w:b/>
          <w:bCs/>
          <w:sz w:val="28"/>
          <w:szCs w:val="28"/>
        </w:rPr>
        <w:t>cấp thẩm qu</w:t>
      </w:r>
      <w:r w:rsidR="00E4190C" w:rsidRPr="00A53D4C">
        <w:rPr>
          <w:b/>
          <w:bCs/>
          <w:sz w:val="28"/>
          <w:szCs w:val="28"/>
        </w:rPr>
        <w:t>yền giao quyền tự chủ tài chính</w:t>
      </w:r>
    </w:p>
    <w:p w:rsidR="00BE2034" w:rsidRPr="00A53D4C" w:rsidRDefault="00E84D4C" w:rsidP="005064AC">
      <w:pPr>
        <w:shd w:val="clear" w:color="auto" w:fill="FFFFFF"/>
        <w:spacing w:before="120"/>
        <w:ind w:firstLine="709"/>
        <w:jc w:val="both"/>
        <w:rPr>
          <w:sz w:val="28"/>
          <w:szCs w:val="28"/>
          <w:shd w:val="clear" w:color="auto" w:fill="FFFFFF"/>
        </w:rPr>
      </w:pPr>
      <w:r w:rsidRPr="00A53D4C">
        <w:rPr>
          <w:sz w:val="28"/>
          <w:szCs w:val="28"/>
          <w:shd w:val="clear" w:color="auto" w:fill="FFFFFF"/>
        </w:rPr>
        <w:t xml:space="preserve">Thủ trưởng </w:t>
      </w:r>
      <w:r w:rsidR="00B045B6" w:rsidRPr="00A53D4C">
        <w:rPr>
          <w:sz w:val="28"/>
          <w:szCs w:val="28"/>
          <w:shd w:val="clear" w:color="auto" w:fill="FFFFFF"/>
        </w:rPr>
        <w:t xml:space="preserve">các </w:t>
      </w:r>
      <w:r w:rsidRPr="00A53D4C">
        <w:rPr>
          <w:sz w:val="28"/>
          <w:szCs w:val="28"/>
          <w:shd w:val="clear" w:color="auto" w:fill="FFFFFF"/>
        </w:rPr>
        <w:t>c</w:t>
      </w:r>
      <w:r w:rsidR="00E56119" w:rsidRPr="00A53D4C">
        <w:rPr>
          <w:sz w:val="28"/>
          <w:szCs w:val="28"/>
          <w:shd w:val="clear" w:color="auto" w:fill="FFFFFF"/>
        </w:rPr>
        <w:t>ơ quan chuyên môn thuộc Ủy ban nhân dân tỉnh</w:t>
      </w:r>
      <w:r w:rsidR="00502725" w:rsidRPr="00A53D4C">
        <w:rPr>
          <w:sz w:val="28"/>
          <w:szCs w:val="28"/>
          <w:shd w:val="clear" w:color="auto" w:fill="FFFFFF"/>
        </w:rPr>
        <w:t xml:space="preserve"> quyết định giao quyền tự chủ </w:t>
      </w:r>
      <w:r w:rsidR="001337D5" w:rsidRPr="00A53D4C">
        <w:rPr>
          <w:sz w:val="28"/>
          <w:szCs w:val="28"/>
          <w:shd w:val="clear" w:color="auto" w:fill="FFFFFF"/>
        </w:rPr>
        <w:t xml:space="preserve">tài chính </w:t>
      </w:r>
      <w:r w:rsidR="00502725" w:rsidRPr="00A53D4C">
        <w:rPr>
          <w:sz w:val="28"/>
          <w:szCs w:val="28"/>
          <w:shd w:val="clear" w:color="auto" w:fill="FFFFFF"/>
        </w:rPr>
        <w:t xml:space="preserve">cho các đơn vị </w:t>
      </w:r>
      <w:r w:rsidR="001337D5" w:rsidRPr="00A53D4C">
        <w:rPr>
          <w:sz w:val="28"/>
          <w:szCs w:val="28"/>
          <w:shd w:val="clear" w:color="auto" w:fill="FFFFFF"/>
        </w:rPr>
        <w:t xml:space="preserve">sự nghiệp công </w:t>
      </w:r>
      <w:r w:rsidR="001027FB" w:rsidRPr="00A53D4C">
        <w:rPr>
          <w:sz w:val="28"/>
          <w:szCs w:val="28"/>
          <w:shd w:val="clear" w:color="auto" w:fill="FFFFFF"/>
        </w:rPr>
        <w:t xml:space="preserve">lập </w:t>
      </w:r>
      <w:r w:rsidR="00502725" w:rsidRPr="00A53D4C">
        <w:rPr>
          <w:sz w:val="28"/>
          <w:szCs w:val="28"/>
          <w:shd w:val="clear" w:color="auto" w:fill="FFFFFF"/>
        </w:rPr>
        <w:t xml:space="preserve">trực thuộc sau khi có ý kiến bằng văn bản của </w:t>
      </w:r>
      <w:r w:rsidR="00555ED5" w:rsidRPr="00A53D4C">
        <w:rPr>
          <w:sz w:val="28"/>
          <w:szCs w:val="28"/>
          <w:shd w:val="clear" w:color="auto" w:fill="FFFFFF"/>
        </w:rPr>
        <w:t>Sở Tài chính</w:t>
      </w:r>
      <w:r w:rsidR="00BE2034" w:rsidRPr="00A53D4C">
        <w:rPr>
          <w:sz w:val="28"/>
          <w:szCs w:val="28"/>
          <w:shd w:val="clear" w:color="auto" w:fill="FFFFFF"/>
        </w:rPr>
        <w:t>.</w:t>
      </w:r>
    </w:p>
    <w:p w:rsidR="00E84D4C" w:rsidRPr="00A53D4C" w:rsidRDefault="00915074" w:rsidP="005064AC">
      <w:pPr>
        <w:shd w:val="clear" w:color="auto" w:fill="FFFFFF"/>
        <w:spacing w:before="120"/>
        <w:ind w:firstLine="709"/>
        <w:jc w:val="both"/>
        <w:rPr>
          <w:b/>
          <w:bCs/>
          <w:sz w:val="28"/>
          <w:szCs w:val="28"/>
        </w:rPr>
      </w:pPr>
      <w:bookmarkStart w:id="0" w:name="dieu_4"/>
      <w:r w:rsidRPr="00A53D4C">
        <w:rPr>
          <w:b/>
          <w:bCs/>
          <w:sz w:val="28"/>
          <w:szCs w:val="28"/>
        </w:rPr>
        <w:t xml:space="preserve">Điều </w:t>
      </w:r>
      <w:r w:rsidR="00FB7111" w:rsidRPr="00A53D4C">
        <w:rPr>
          <w:b/>
          <w:bCs/>
          <w:sz w:val="28"/>
          <w:szCs w:val="28"/>
        </w:rPr>
        <w:t>3</w:t>
      </w:r>
      <w:r w:rsidRPr="00A53D4C">
        <w:rPr>
          <w:b/>
          <w:bCs/>
          <w:sz w:val="28"/>
          <w:szCs w:val="28"/>
        </w:rPr>
        <w:t>.</w:t>
      </w:r>
      <w:bookmarkEnd w:id="0"/>
      <w:r w:rsidRPr="00A53D4C">
        <w:rPr>
          <w:b/>
          <w:bCs/>
          <w:sz w:val="28"/>
          <w:szCs w:val="28"/>
        </w:rPr>
        <w:t> </w:t>
      </w:r>
      <w:bookmarkStart w:id="1" w:name="dieu_4_name"/>
      <w:r w:rsidR="00E84D4C" w:rsidRPr="00A53D4C">
        <w:rPr>
          <w:b/>
          <w:bCs/>
          <w:sz w:val="28"/>
          <w:szCs w:val="28"/>
        </w:rPr>
        <w:t>Tổ chức thực hiện</w:t>
      </w:r>
    </w:p>
    <w:p w:rsidR="00E4190C" w:rsidRPr="00A53D4C" w:rsidRDefault="00E4190C" w:rsidP="005064AC">
      <w:pPr>
        <w:shd w:val="clear" w:color="auto" w:fill="FFFFFF"/>
        <w:spacing w:before="120"/>
        <w:ind w:firstLine="709"/>
        <w:jc w:val="both"/>
        <w:rPr>
          <w:sz w:val="28"/>
          <w:szCs w:val="28"/>
        </w:rPr>
      </w:pPr>
      <w:r w:rsidRPr="00A53D4C">
        <w:rPr>
          <w:bCs/>
          <w:sz w:val="28"/>
          <w:szCs w:val="28"/>
        </w:rPr>
        <w:t xml:space="preserve">Cơ quan chuyên môn thuộc Ủy ban nhân dân tỉnh </w:t>
      </w:r>
      <w:r w:rsidRPr="00A53D4C">
        <w:rPr>
          <w:sz w:val="28"/>
          <w:szCs w:val="28"/>
        </w:rPr>
        <w:t>có trách nhiệm báo cáo Ủy ban nhân dân tỉnh (thông qua Sở Tài chính tổng hợp báo cáo) việc thực hiện giao quyền tự chủ tài chính cho đơn vị sự nghiệp công lập theo quy định tại Điều 2</w:t>
      </w:r>
      <w:r w:rsidR="00A53D4C" w:rsidRPr="00A53D4C">
        <w:rPr>
          <w:sz w:val="28"/>
          <w:szCs w:val="28"/>
        </w:rPr>
        <w:t xml:space="preserve"> </w:t>
      </w:r>
      <w:r w:rsidRPr="00A53D4C">
        <w:rPr>
          <w:sz w:val="28"/>
          <w:szCs w:val="28"/>
        </w:rPr>
        <w:t>Quyết định này thuộc phạm vi quản lý.</w:t>
      </w:r>
    </w:p>
    <w:p w:rsidR="00E4190C" w:rsidRPr="00A53D4C" w:rsidRDefault="00E4190C" w:rsidP="005064AC">
      <w:pPr>
        <w:shd w:val="clear" w:color="auto" w:fill="FFFFFF"/>
        <w:spacing w:before="120"/>
        <w:ind w:firstLine="709"/>
        <w:jc w:val="both"/>
        <w:rPr>
          <w:b/>
          <w:bCs/>
          <w:sz w:val="28"/>
          <w:szCs w:val="28"/>
        </w:rPr>
      </w:pPr>
      <w:r w:rsidRPr="00A53D4C">
        <w:rPr>
          <w:b/>
          <w:bCs/>
          <w:sz w:val="28"/>
          <w:szCs w:val="28"/>
        </w:rPr>
        <w:t xml:space="preserve">Điều 4. </w:t>
      </w:r>
      <w:r w:rsidR="001027FB" w:rsidRPr="00A53D4C">
        <w:rPr>
          <w:b/>
          <w:bCs/>
          <w:sz w:val="28"/>
          <w:szCs w:val="28"/>
        </w:rPr>
        <w:t>Điều khoản</w:t>
      </w:r>
      <w:r w:rsidRPr="00A53D4C">
        <w:rPr>
          <w:b/>
          <w:bCs/>
          <w:sz w:val="28"/>
          <w:szCs w:val="28"/>
        </w:rPr>
        <w:t xml:space="preserve"> thi hành</w:t>
      </w:r>
    </w:p>
    <w:p w:rsidR="00E84D4C" w:rsidRPr="00A53D4C" w:rsidRDefault="00E84D4C" w:rsidP="005064AC">
      <w:pPr>
        <w:shd w:val="clear" w:color="auto" w:fill="FFFFFF"/>
        <w:spacing w:before="120"/>
        <w:ind w:firstLine="709"/>
        <w:jc w:val="both"/>
        <w:rPr>
          <w:sz w:val="28"/>
          <w:szCs w:val="28"/>
        </w:rPr>
      </w:pPr>
      <w:r w:rsidRPr="00A53D4C">
        <w:rPr>
          <w:bCs/>
          <w:sz w:val="28"/>
          <w:szCs w:val="28"/>
        </w:rPr>
        <w:t>1.</w:t>
      </w:r>
      <w:r w:rsidRPr="00A53D4C">
        <w:rPr>
          <w:b/>
          <w:bCs/>
          <w:sz w:val="28"/>
          <w:szCs w:val="28"/>
        </w:rPr>
        <w:t xml:space="preserve"> </w:t>
      </w:r>
      <w:r w:rsidR="00915074" w:rsidRPr="00A53D4C">
        <w:rPr>
          <w:sz w:val="28"/>
          <w:szCs w:val="28"/>
        </w:rPr>
        <w:t>Chánh Văn phòng Ủy ban nhân dân tỉnh; Thủ trưởng các sở, ban, ngành tỉnh</w:t>
      </w:r>
      <w:r w:rsidR="00A53D4C" w:rsidRPr="00A53D4C">
        <w:rPr>
          <w:sz w:val="28"/>
          <w:szCs w:val="28"/>
        </w:rPr>
        <w:t>; Giám đốc Kho bạc N</w:t>
      </w:r>
      <w:r w:rsidR="00874CF3" w:rsidRPr="00A53D4C">
        <w:rPr>
          <w:sz w:val="28"/>
          <w:szCs w:val="28"/>
        </w:rPr>
        <w:t>hà nước Bến Tre</w:t>
      </w:r>
      <w:r w:rsidR="001337D5" w:rsidRPr="00A53D4C">
        <w:rPr>
          <w:sz w:val="28"/>
          <w:szCs w:val="28"/>
        </w:rPr>
        <w:t xml:space="preserve"> và c</w:t>
      </w:r>
      <w:r w:rsidR="00915074" w:rsidRPr="00A53D4C">
        <w:rPr>
          <w:sz w:val="28"/>
          <w:szCs w:val="28"/>
        </w:rPr>
        <w:t xml:space="preserve">ác tổ chức, </w:t>
      </w:r>
      <w:r w:rsidR="00050CFD" w:rsidRPr="00A53D4C">
        <w:rPr>
          <w:sz w:val="28"/>
          <w:szCs w:val="28"/>
        </w:rPr>
        <w:t xml:space="preserve">cơ quan, đơn vị, </w:t>
      </w:r>
      <w:r w:rsidR="00915074" w:rsidRPr="00A53D4C">
        <w:rPr>
          <w:sz w:val="28"/>
          <w:szCs w:val="28"/>
        </w:rPr>
        <w:t>cá nhân có liên quan chịu trách nhiệm thi hành Quyết định này</w:t>
      </w:r>
      <w:r w:rsidR="00C850B0" w:rsidRPr="00A53D4C">
        <w:rPr>
          <w:sz w:val="28"/>
          <w:szCs w:val="28"/>
        </w:rPr>
        <w:t>.</w:t>
      </w:r>
    </w:p>
    <w:p w:rsidR="00915074" w:rsidRPr="00A53D4C" w:rsidRDefault="00E84D4C" w:rsidP="005064AC">
      <w:pPr>
        <w:shd w:val="clear" w:color="auto" w:fill="FFFFFF"/>
        <w:spacing w:before="120"/>
        <w:ind w:firstLine="709"/>
        <w:jc w:val="both"/>
        <w:rPr>
          <w:sz w:val="28"/>
          <w:szCs w:val="28"/>
        </w:rPr>
      </w:pPr>
      <w:r w:rsidRPr="00A53D4C">
        <w:rPr>
          <w:sz w:val="28"/>
          <w:szCs w:val="28"/>
        </w:rPr>
        <w:t xml:space="preserve">2. </w:t>
      </w:r>
      <w:bookmarkStart w:id="2" w:name="dieu_3_name"/>
      <w:r w:rsidRPr="00A53D4C">
        <w:rPr>
          <w:sz w:val="28"/>
          <w:szCs w:val="28"/>
        </w:rPr>
        <w:t xml:space="preserve">Quyết định này có hiệu lực thi hành kể từ ngày </w:t>
      </w:r>
      <w:r w:rsidR="00C7428E">
        <w:rPr>
          <w:sz w:val="28"/>
          <w:szCs w:val="28"/>
        </w:rPr>
        <w:t>22</w:t>
      </w:r>
      <w:r w:rsidRPr="00A53D4C">
        <w:rPr>
          <w:sz w:val="28"/>
          <w:szCs w:val="28"/>
        </w:rPr>
        <w:t xml:space="preserve"> tháng </w:t>
      </w:r>
      <w:r w:rsidR="00AF0A9C" w:rsidRPr="00A53D4C">
        <w:rPr>
          <w:sz w:val="28"/>
          <w:szCs w:val="28"/>
        </w:rPr>
        <w:t>5</w:t>
      </w:r>
      <w:r w:rsidRPr="00A53D4C">
        <w:rPr>
          <w:sz w:val="28"/>
          <w:szCs w:val="28"/>
        </w:rPr>
        <w:t xml:space="preserve"> năm 202</w:t>
      </w:r>
      <w:bookmarkEnd w:id="2"/>
      <w:r w:rsidR="001337D5" w:rsidRPr="00A53D4C">
        <w:rPr>
          <w:sz w:val="28"/>
          <w:szCs w:val="28"/>
        </w:rPr>
        <w:t>3</w:t>
      </w:r>
      <w:r w:rsidR="00915074" w:rsidRPr="00A53D4C">
        <w:rPr>
          <w:sz w:val="28"/>
          <w:szCs w:val="28"/>
        </w:rPr>
        <w:t>./.</w:t>
      </w:r>
      <w:bookmarkEnd w:id="1"/>
    </w:p>
    <w:p w:rsidR="00915074" w:rsidRPr="009E4B4A" w:rsidRDefault="00915074" w:rsidP="00915074">
      <w:pPr>
        <w:shd w:val="clear" w:color="auto" w:fill="FFFFFF"/>
        <w:spacing w:before="60" w:after="120"/>
        <w:ind w:firstLine="720"/>
        <w:jc w:val="both"/>
        <w:rPr>
          <w:sz w:val="2"/>
          <w:szCs w:val="28"/>
        </w:rPr>
      </w:pP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4820"/>
        <w:gridCol w:w="4786"/>
      </w:tblGrid>
      <w:tr w:rsidR="00915074" w:rsidRPr="009E4B4A" w:rsidTr="000013C3">
        <w:trPr>
          <w:tblCellSpacing w:w="0" w:type="dxa"/>
        </w:trPr>
        <w:tc>
          <w:tcPr>
            <w:tcW w:w="4820" w:type="dxa"/>
            <w:shd w:val="clear" w:color="auto" w:fill="FFFFFF"/>
            <w:tcMar>
              <w:top w:w="0" w:type="dxa"/>
              <w:left w:w="108" w:type="dxa"/>
              <w:bottom w:w="0" w:type="dxa"/>
              <w:right w:w="108" w:type="dxa"/>
            </w:tcMar>
            <w:hideMark/>
          </w:tcPr>
          <w:p w:rsidR="000013C3" w:rsidRPr="009E4B4A" w:rsidRDefault="00915074" w:rsidP="000013C3">
            <w:pPr>
              <w:rPr>
                <w:sz w:val="28"/>
                <w:szCs w:val="28"/>
              </w:rPr>
            </w:pPr>
            <w:r w:rsidRPr="00491B69">
              <w:rPr>
                <w:b/>
                <w:bCs/>
                <w:i/>
                <w:sz w:val="32"/>
                <w:szCs w:val="28"/>
              </w:rPr>
              <w:t> </w:t>
            </w:r>
          </w:p>
          <w:p w:rsidR="00915074" w:rsidRPr="009E4B4A" w:rsidRDefault="00915074" w:rsidP="005240E7">
            <w:pPr>
              <w:rPr>
                <w:sz w:val="28"/>
                <w:szCs w:val="28"/>
              </w:rPr>
            </w:pPr>
          </w:p>
        </w:tc>
        <w:tc>
          <w:tcPr>
            <w:tcW w:w="4786" w:type="dxa"/>
            <w:shd w:val="clear" w:color="auto" w:fill="FFFFFF"/>
            <w:tcMar>
              <w:top w:w="0" w:type="dxa"/>
              <w:left w:w="108" w:type="dxa"/>
              <w:bottom w:w="0" w:type="dxa"/>
              <w:right w:w="108" w:type="dxa"/>
            </w:tcMar>
            <w:hideMark/>
          </w:tcPr>
          <w:p w:rsidR="00A60634" w:rsidRDefault="00A60634" w:rsidP="00A53D4C">
            <w:pPr>
              <w:spacing w:before="40"/>
              <w:jc w:val="center"/>
              <w:rPr>
                <w:b/>
                <w:sz w:val="28"/>
                <w:szCs w:val="28"/>
              </w:rPr>
            </w:pPr>
            <w:r>
              <w:rPr>
                <w:b/>
                <w:sz w:val="28"/>
                <w:szCs w:val="28"/>
              </w:rPr>
              <w:t>TM. ỦY BAN NHÂN DÂN</w:t>
            </w:r>
          </w:p>
          <w:p w:rsidR="00AF0A9C" w:rsidRPr="00A829F7" w:rsidRDefault="00AF0A9C" w:rsidP="00A53D4C">
            <w:pPr>
              <w:spacing w:before="40"/>
              <w:jc w:val="center"/>
              <w:rPr>
                <w:b/>
                <w:sz w:val="28"/>
                <w:szCs w:val="28"/>
              </w:rPr>
            </w:pPr>
            <w:r w:rsidRPr="00A829F7">
              <w:rPr>
                <w:b/>
                <w:sz w:val="28"/>
                <w:szCs w:val="28"/>
              </w:rPr>
              <w:t>CHỦ TỊCH</w:t>
            </w:r>
          </w:p>
          <w:p w:rsidR="00AF0A9C" w:rsidRPr="00A829F7" w:rsidRDefault="00AF0A9C" w:rsidP="00A53D4C">
            <w:pPr>
              <w:jc w:val="center"/>
              <w:rPr>
                <w:b/>
                <w:sz w:val="28"/>
                <w:szCs w:val="28"/>
              </w:rPr>
            </w:pPr>
            <w:bookmarkStart w:id="3" w:name="_GoBack"/>
            <w:bookmarkEnd w:id="3"/>
          </w:p>
          <w:p w:rsidR="00AF0A9C" w:rsidRPr="00A829F7" w:rsidRDefault="00AF0A9C" w:rsidP="00A53D4C">
            <w:pPr>
              <w:jc w:val="center"/>
              <w:rPr>
                <w:b/>
                <w:sz w:val="28"/>
                <w:szCs w:val="28"/>
              </w:rPr>
            </w:pPr>
          </w:p>
          <w:p w:rsidR="00915074" w:rsidRPr="009E4B4A" w:rsidRDefault="00C7428E" w:rsidP="00FA0F54">
            <w:pPr>
              <w:jc w:val="center"/>
              <w:rPr>
                <w:sz w:val="28"/>
                <w:szCs w:val="28"/>
              </w:rPr>
            </w:pPr>
            <w:r>
              <w:rPr>
                <w:b/>
                <w:sz w:val="28"/>
                <w:szCs w:val="28"/>
              </w:rPr>
              <w:t>Trần Ngọc Tam</w:t>
            </w:r>
          </w:p>
        </w:tc>
      </w:tr>
    </w:tbl>
    <w:p w:rsidR="00915074" w:rsidRDefault="00915074" w:rsidP="00576FC0">
      <w:pPr>
        <w:spacing w:before="240" w:after="240"/>
        <w:rPr>
          <w:sz w:val="28"/>
          <w:szCs w:val="28"/>
        </w:rPr>
      </w:pPr>
    </w:p>
    <w:sectPr w:rsidR="00915074" w:rsidSect="000013C3">
      <w:headerReference w:type="default" r:id="rId9"/>
      <w:pgSz w:w="11907" w:h="16840" w:code="9"/>
      <w:pgMar w:top="1361" w:right="1134" w:bottom="1134" w:left="1191" w:header="397"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A35" w:rsidRDefault="00874A35" w:rsidP="00F25E0E">
      <w:r>
        <w:separator/>
      </w:r>
    </w:p>
  </w:endnote>
  <w:endnote w:type="continuationSeparator" w:id="0">
    <w:p w:rsidR="00874A35" w:rsidRDefault="00874A35" w:rsidP="00F2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A35" w:rsidRDefault="00874A35" w:rsidP="00F25E0E">
      <w:r w:rsidRPr="00F25E0E">
        <w:rPr>
          <w:color w:val="000000"/>
        </w:rPr>
        <w:separator/>
      </w:r>
    </w:p>
  </w:footnote>
  <w:footnote w:type="continuationSeparator" w:id="0">
    <w:p w:rsidR="00874A35" w:rsidRDefault="00874A35" w:rsidP="00F25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4C2" w:rsidRPr="00E4190C" w:rsidRDefault="00A974C2">
    <w:pPr>
      <w:pStyle w:val="Header"/>
      <w:jc w:val="center"/>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E0E93"/>
    <w:multiLevelType w:val="hybridMultilevel"/>
    <w:tmpl w:val="AE9AE79E"/>
    <w:lvl w:ilvl="0" w:tplc="2BD600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42B3078"/>
    <w:multiLevelType w:val="hybridMultilevel"/>
    <w:tmpl w:val="BE322798"/>
    <w:lvl w:ilvl="0" w:tplc="7B26E05C">
      <w:start w:val="1"/>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nsid w:val="698C5F08"/>
    <w:multiLevelType w:val="hybridMultilevel"/>
    <w:tmpl w:val="0D76BF28"/>
    <w:lvl w:ilvl="0" w:tplc="5DF027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E0E"/>
    <w:rsid w:val="000002CF"/>
    <w:rsid w:val="000013C3"/>
    <w:rsid w:val="00007028"/>
    <w:rsid w:val="000113E8"/>
    <w:rsid w:val="00011A12"/>
    <w:rsid w:val="0001687C"/>
    <w:rsid w:val="000179E6"/>
    <w:rsid w:val="00027AC1"/>
    <w:rsid w:val="00040960"/>
    <w:rsid w:val="00042BB2"/>
    <w:rsid w:val="00043A3C"/>
    <w:rsid w:val="000461F0"/>
    <w:rsid w:val="00050CFD"/>
    <w:rsid w:val="00057B1A"/>
    <w:rsid w:val="00060A38"/>
    <w:rsid w:val="00063CF4"/>
    <w:rsid w:val="00072187"/>
    <w:rsid w:val="0007278B"/>
    <w:rsid w:val="00081219"/>
    <w:rsid w:val="000846C8"/>
    <w:rsid w:val="00087221"/>
    <w:rsid w:val="000A0AE1"/>
    <w:rsid w:val="000A1469"/>
    <w:rsid w:val="000A2B64"/>
    <w:rsid w:val="000B33F5"/>
    <w:rsid w:val="000B35D7"/>
    <w:rsid w:val="000C098C"/>
    <w:rsid w:val="000C6463"/>
    <w:rsid w:val="000D3E42"/>
    <w:rsid w:val="000F0421"/>
    <w:rsid w:val="000F4A4F"/>
    <w:rsid w:val="001027FB"/>
    <w:rsid w:val="00103BA2"/>
    <w:rsid w:val="00105EF8"/>
    <w:rsid w:val="001100B1"/>
    <w:rsid w:val="00115185"/>
    <w:rsid w:val="0012281A"/>
    <w:rsid w:val="001337D5"/>
    <w:rsid w:val="001338B2"/>
    <w:rsid w:val="001434CC"/>
    <w:rsid w:val="00150457"/>
    <w:rsid w:val="00150EB2"/>
    <w:rsid w:val="00155CCC"/>
    <w:rsid w:val="00156AF0"/>
    <w:rsid w:val="001601C5"/>
    <w:rsid w:val="00161958"/>
    <w:rsid w:val="00164E16"/>
    <w:rsid w:val="00173372"/>
    <w:rsid w:val="00186E64"/>
    <w:rsid w:val="0019117F"/>
    <w:rsid w:val="001A13FF"/>
    <w:rsid w:val="001A20D5"/>
    <w:rsid w:val="001A622A"/>
    <w:rsid w:val="001A7BA2"/>
    <w:rsid w:val="001B0188"/>
    <w:rsid w:val="001B12A2"/>
    <w:rsid w:val="001B28F9"/>
    <w:rsid w:val="001B3FAC"/>
    <w:rsid w:val="001B5579"/>
    <w:rsid w:val="001B7A60"/>
    <w:rsid w:val="001D4BC5"/>
    <w:rsid w:val="001E52A9"/>
    <w:rsid w:val="001F4588"/>
    <w:rsid w:val="001F584F"/>
    <w:rsid w:val="002002EB"/>
    <w:rsid w:val="00203564"/>
    <w:rsid w:val="00206BA6"/>
    <w:rsid w:val="0021698F"/>
    <w:rsid w:val="00225FB1"/>
    <w:rsid w:val="00232D6D"/>
    <w:rsid w:val="002354D3"/>
    <w:rsid w:val="00235D90"/>
    <w:rsid w:val="002454BC"/>
    <w:rsid w:val="00247865"/>
    <w:rsid w:val="00250BA4"/>
    <w:rsid w:val="00251CFE"/>
    <w:rsid w:val="00255BBC"/>
    <w:rsid w:val="002565D0"/>
    <w:rsid w:val="00256FA4"/>
    <w:rsid w:val="00262C9C"/>
    <w:rsid w:val="00267EF9"/>
    <w:rsid w:val="0027459F"/>
    <w:rsid w:val="002749BD"/>
    <w:rsid w:val="00290621"/>
    <w:rsid w:val="002B0F59"/>
    <w:rsid w:val="002B1B9F"/>
    <w:rsid w:val="002B3B0A"/>
    <w:rsid w:val="002C08FE"/>
    <w:rsid w:val="002D13D0"/>
    <w:rsid w:val="002D148D"/>
    <w:rsid w:val="002D2098"/>
    <w:rsid w:val="002D25CD"/>
    <w:rsid w:val="002E3D6F"/>
    <w:rsid w:val="002E5294"/>
    <w:rsid w:val="002E5D79"/>
    <w:rsid w:val="002E73B1"/>
    <w:rsid w:val="002E793E"/>
    <w:rsid w:val="0030380D"/>
    <w:rsid w:val="0030448C"/>
    <w:rsid w:val="003053D7"/>
    <w:rsid w:val="003105E0"/>
    <w:rsid w:val="00314760"/>
    <w:rsid w:val="00331F13"/>
    <w:rsid w:val="00333857"/>
    <w:rsid w:val="00334E1A"/>
    <w:rsid w:val="0033778A"/>
    <w:rsid w:val="003406FA"/>
    <w:rsid w:val="00340D33"/>
    <w:rsid w:val="003440EC"/>
    <w:rsid w:val="00345983"/>
    <w:rsid w:val="00346828"/>
    <w:rsid w:val="00352105"/>
    <w:rsid w:val="003532B4"/>
    <w:rsid w:val="0035529A"/>
    <w:rsid w:val="003553FF"/>
    <w:rsid w:val="00361EB3"/>
    <w:rsid w:val="003665CD"/>
    <w:rsid w:val="00371566"/>
    <w:rsid w:val="00373EA3"/>
    <w:rsid w:val="0037413F"/>
    <w:rsid w:val="003764BF"/>
    <w:rsid w:val="00380A58"/>
    <w:rsid w:val="00382AE8"/>
    <w:rsid w:val="00392754"/>
    <w:rsid w:val="003956C9"/>
    <w:rsid w:val="003A3455"/>
    <w:rsid w:val="003A582C"/>
    <w:rsid w:val="003B7D6B"/>
    <w:rsid w:val="003C0506"/>
    <w:rsid w:val="003C53AA"/>
    <w:rsid w:val="003D6E60"/>
    <w:rsid w:val="003D7E7C"/>
    <w:rsid w:val="003E1E47"/>
    <w:rsid w:val="003F0A80"/>
    <w:rsid w:val="00401252"/>
    <w:rsid w:val="00405283"/>
    <w:rsid w:val="00411DF9"/>
    <w:rsid w:val="004121AA"/>
    <w:rsid w:val="004129D3"/>
    <w:rsid w:val="00413291"/>
    <w:rsid w:val="00424ABF"/>
    <w:rsid w:val="00425C3F"/>
    <w:rsid w:val="0042654A"/>
    <w:rsid w:val="0042730B"/>
    <w:rsid w:val="0043202B"/>
    <w:rsid w:val="0043781D"/>
    <w:rsid w:val="004552EC"/>
    <w:rsid w:val="00463025"/>
    <w:rsid w:val="00463074"/>
    <w:rsid w:val="004640EF"/>
    <w:rsid w:val="004756C4"/>
    <w:rsid w:val="00484D5C"/>
    <w:rsid w:val="00491B69"/>
    <w:rsid w:val="004920D5"/>
    <w:rsid w:val="00494CC1"/>
    <w:rsid w:val="00495458"/>
    <w:rsid w:val="004970AC"/>
    <w:rsid w:val="004972A4"/>
    <w:rsid w:val="004A1BDC"/>
    <w:rsid w:val="004B7224"/>
    <w:rsid w:val="004B7E4D"/>
    <w:rsid w:val="004C3447"/>
    <w:rsid w:val="004C4A21"/>
    <w:rsid w:val="004D0334"/>
    <w:rsid w:val="004D3F00"/>
    <w:rsid w:val="004E175E"/>
    <w:rsid w:val="004E1BBA"/>
    <w:rsid w:val="004E3DEF"/>
    <w:rsid w:val="004E5900"/>
    <w:rsid w:val="004E7E69"/>
    <w:rsid w:val="004F00C9"/>
    <w:rsid w:val="00502725"/>
    <w:rsid w:val="00505233"/>
    <w:rsid w:val="005064AC"/>
    <w:rsid w:val="0050723C"/>
    <w:rsid w:val="00512624"/>
    <w:rsid w:val="00522C03"/>
    <w:rsid w:val="005240E7"/>
    <w:rsid w:val="0052791D"/>
    <w:rsid w:val="00534468"/>
    <w:rsid w:val="005353D6"/>
    <w:rsid w:val="00541A4B"/>
    <w:rsid w:val="0054275B"/>
    <w:rsid w:val="00544A47"/>
    <w:rsid w:val="00544E50"/>
    <w:rsid w:val="00547B8A"/>
    <w:rsid w:val="00552DAE"/>
    <w:rsid w:val="00553106"/>
    <w:rsid w:val="0055478A"/>
    <w:rsid w:val="00554EA4"/>
    <w:rsid w:val="00555E51"/>
    <w:rsid w:val="00555ED5"/>
    <w:rsid w:val="00555FF7"/>
    <w:rsid w:val="00556800"/>
    <w:rsid w:val="00573E9C"/>
    <w:rsid w:val="0057585B"/>
    <w:rsid w:val="00576FC0"/>
    <w:rsid w:val="00582469"/>
    <w:rsid w:val="00584620"/>
    <w:rsid w:val="005A014D"/>
    <w:rsid w:val="005A1923"/>
    <w:rsid w:val="005A27DA"/>
    <w:rsid w:val="005B2427"/>
    <w:rsid w:val="005B2FD9"/>
    <w:rsid w:val="005B30AA"/>
    <w:rsid w:val="005C0122"/>
    <w:rsid w:val="005C2E35"/>
    <w:rsid w:val="005C35A9"/>
    <w:rsid w:val="005D01D1"/>
    <w:rsid w:val="005E0CE8"/>
    <w:rsid w:val="005F477F"/>
    <w:rsid w:val="00602B61"/>
    <w:rsid w:val="00611C8B"/>
    <w:rsid w:val="00617638"/>
    <w:rsid w:val="00620B87"/>
    <w:rsid w:val="0062595F"/>
    <w:rsid w:val="00627EA6"/>
    <w:rsid w:val="00632E31"/>
    <w:rsid w:val="006353C9"/>
    <w:rsid w:val="006421FE"/>
    <w:rsid w:val="006451E0"/>
    <w:rsid w:val="0064610B"/>
    <w:rsid w:val="0065061D"/>
    <w:rsid w:val="00654110"/>
    <w:rsid w:val="00670AE0"/>
    <w:rsid w:val="00672FD3"/>
    <w:rsid w:val="0067741C"/>
    <w:rsid w:val="006774D1"/>
    <w:rsid w:val="006776B1"/>
    <w:rsid w:val="00683DEF"/>
    <w:rsid w:val="00684B30"/>
    <w:rsid w:val="00693DE3"/>
    <w:rsid w:val="0069598D"/>
    <w:rsid w:val="00697789"/>
    <w:rsid w:val="00697B8D"/>
    <w:rsid w:val="006A1DF8"/>
    <w:rsid w:val="006A3640"/>
    <w:rsid w:val="006A3747"/>
    <w:rsid w:val="006A3CE0"/>
    <w:rsid w:val="006B19D4"/>
    <w:rsid w:val="006B5AAA"/>
    <w:rsid w:val="006B63BC"/>
    <w:rsid w:val="006B7B6C"/>
    <w:rsid w:val="006C024A"/>
    <w:rsid w:val="006D2B6E"/>
    <w:rsid w:val="006D32C4"/>
    <w:rsid w:val="006D5493"/>
    <w:rsid w:val="006E7C1D"/>
    <w:rsid w:val="006F21FA"/>
    <w:rsid w:val="006F6F62"/>
    <w:rsid w:val="0071284A"/>
    <w:rsid w:val="00720880"/>
    <w:rsid w:val="00721080"/>
    <w:rsid w:val="00723209"/>
    <w:rsid w:val="00725CF8"/>
    <w:rsid w:val="007304A5"/>
    <w:rsid w:val="007318EA"/>
    <w:rsid w:val="00742962"/>
    <w:rsid w:val="007542AC"/>
    <w:rsid w:val="007549B0"/>
    <w:rsid w:val="007659F3"/>
    <w:rsid w:val="00765A05"/>
    <w:rsid w:val="00776307"/>
    <w:rsid w:val="00786E7C"/>
    <w:rsid w:val="00787378"/>
    <w:rsid w:val="00794CCD"/>
    <w:rsid w:val="00795C42"/>
    <w:rsid w:val="007B1EDA"/>
    <w:rsid w:val="007B3FA0"/>
    <w:rsid w:val="007C004A"/>
    <w:rsid w:val="007D25B4"/>
    <w:rsid w:val="007D3D8D"/>
    <w:rsid w:val="007D54DF"/>
    <w:rsid w:val="007E16F8"/>
    <w:rsid w:val="007E4DCE"/>
    <w:rsid w:val="007E5685"/>
    <w:rsid w:val="008061DA"/>
    <w:rsid w:val="00806820"/>
    <w:rsid w:val="008147C6"/>
    <w:rsid w:val="00830206"/>
    <w:rsid w:val="00852529"/>
    <w:rsid w:val="008552A2"/>
    <w:rsid w:val="00864625"/>
    <w:rsid w:val="008727A9"/>
    <w:rsid w:val="00874A35"/>
    <w:rsid w:val="00874CF3"/>
    <w:rsid w:val="00883F54"/>
    <w:rsid w:val="0089145E"/>
    <w:rsid w:val="00892243"/>
    <w:rsid w:val="008926E8"/>
    <w:rsid w:val="00894E69"/>
    <w:rsid w:val="0089507A"/>
    <w:rsid w:val="008A0A27"/>
    <w:rsid w:val="008A280E"/>
    <w:rsid w:val="008A28E2"/>
    <w:rsid w:val="008B7696"/>
    <w:rsid w:val="008C030A"/>
    <w:rsid w:val="008C2A7A"/>
    <w:rsid w:val="008C3482"/>
    <w:rsid w:val="008D37B7"/>
    <w:rsid w:val="008D3E01"/>
    <w:rsid w:val="008E2776"/>
    <w:rsid w:val="008E45F6"/>
    <w:rsid w:val="008F0C50"/>
    <w:rsid w:val="008F2E29"/>
    <w:rsid w:val="008F3715"/>
    <w:rsid w:val="009027BD"/>
    <w:rsid w:val="00906705"/>
    <w:rsid w:val="00911ED1"/>
    <w:rsid w:val="00913BFE"/>
    <w:rsid w:val="009143AB"/>
    <w:rsid w:val="00915074"/>
    <w:rsid w:val="00921F01"/>
    <w:rsid w:val="00925CE3"/>
    <w:rsid w:val="00934614"/>
    <w:rsid w:val="00934E93"/>
    <w:rsid w:val="00940643"/>
    <w:rsid w:val="009429F1"/>
    <w:rsid w:val="0094349F"/>
    <w:rsid w:val="00952D69"/>
    <w:rsid w:val="00956602"/>
    <w:rsid w:val="00960E2A"/>
    <w:rsid w:val="00961F5F"/>
    <w:rsid w:val="009646BF"/>
    <w:rsid w:val="00972EC0"/>
    <w:rsid w:val="00976526"/>
    <w:rsid w:val="009765A1"/>
    <w:rsid w:val="00983557"/>
    <w:rsid w:val="009860E1"/>
    <w:rsid w:val="00986A7C"/>
    <w:rsid w:val="00986B1C"/>
    <w:rsid w:val="00987674"/>
    <w:rsid w:val="0098768A"/>
    <w:rsid w:val="009916ED"/>
    <w:rsid w:val="009A06FB"/>
    <w:rsid w:val="009A1CD1"/>
    <w:rsid w:val="009C56A1"/>
    <w:rsid w:val="009D766C"/>
    <w:rsid w:val="009E015E"/>
    <w:rsid w:val="009E3506"/>
    <w:rsid w:val="009E60D0"/>
    <w:rsid w:val="009E6EB8"/>
    <w:rsid w:val="009F2B37"/>
    <w:rsid w:val="009F2ED3"/>
    <w:rsid w:val="009F6481"/>
    <w:rsid w:val="00A06717"/>
    <w:rsid w:val="00A06EBF"/>
    <w:rsid w:val="00A11239"/>
    <w:rsid w:val="00A11E72"/>
    <w:rsid w:val="00A16084"/>
    <w:rsid w:val="00A17FE3"/>
    <w:rsid w:val="00A21440"/>
    <w:rsid w:val="00A234F4"/>
    <w:rsid w:val="00A31495"/>
    <w:rsid w:val="00A34B49"/>
    <w:rsid w:val="00A47EDC"/>
    <w:rsid w:val="00A53D4C"/>
    <w:rsid w:val="00A60634"/>
    <w:rsid w:val="00A6603E"/>
    <w:rsid w:val="00A67EB0"/>
    <w:rsid w:val="00A70A0D"/>
    <w:rsid w:val="00A81652"/>
    <w:rsid w:val="00A85FFC"/>
    <w:rsid w:val="00A93C9E"/>
    <w:rsid w:val="00A94BC0"/>
    <w:rsid w:val="00A974C2"/>
    <w:rsid w:val="00AB1C3B"/>
    <w:rsid w:val="00AD027E"/>
    <w:rsid w:val="00AE04D0"/>
    <w:rsid w:val="00AE4497"/>
    <w:rsid w:val="00AE573B"/>
    <w:rsid w:val="00AE5DE7"/>
    <w:rsid w:val="00AF0A9C"/>
    <w:rsid w:val="00AF1F51"/>
    <w:rsid w:val="00AF305D"/>
    <w:rsid w:val="00B045B6"/>
    <w:rsid w:val="00B0472E"/>
    <w:rsid w:val="00B1468D"/>
    <w:rsid w:val="00B1540F"/>
    <w:rsid w:val="00B16C05"/>
    <w:rsid w:val="00B21510"/>
    <w:rsid w:val="00B215CA"/>
    <w:rsid w:val="00B225BE"/>
    <w:rsid w:val="00B24414"/>
    <w:rsid w:val="00B25187"/>
    <w:rsid w:val="00B30EFD"/>
    <w:rsid w:val="00B53D76"/>
    <w:rsid w:val="00B5577D"/>
    <w:rsid w:val="00B57D38"/>
    <w:rsid w:val="00B629BB"/>
    <w:rsid w:val="00B638AA"/>
    <w:rsid w:val="00B662D9"/>
    <w:rsid w:val="00B672A5"/>
    <w:rsid w:val="00B677C2"/>
    <w:rsid w:val="00B67B9C"/>
    <w:rsid w:val="00B70CA5"/>
    <w:rsid w:val="00B76A8E"/>
    <w:rsid w:val="00B80B01"/>
    <w:rsid w:val="00B83038"/>
    <w:rsid w:val="00B832AC"/>
    <w:rsid w:val="00B90DC3"/>
    <w:rsid w:val="00B916F6"/>
    <w:rsid w:val="00B93886"/>
    <w:rsid w:val="00B94FD9"/>
    <w:rsid w:val="00B97388"/>
    <w:rsid w:val="00BA43DF"/>
    <w:rsid w:val="00BB306A"/>
    <w:rsid w:val="00BB31CC"/>
    <w:rsid w:val="00BB7D1A"/>
    <w:rsid w:val="00BC3F89"/>
    <w:rsid w:val="00BC578A"/>
    <w:rsid w:val="00BE2034"/>
    <w:rsid w:val="00BE7BC1"/>
    <w:rsid w:val="00BF05F9"/>
    <w:rsid w:val="00BF3DBE"/>
    <w:rsid w:val="00BF5768"/>
    <w:rsid w:val="00BF7FFD"/>
    <w:rsid w:val="00C00296"/>
    <w:rsid w:val="00C03638"/>
    <w:rsid w:val="00C15EC7"/>
    <w:rsid w:val="00C205F6"/>
    <w:rsid w:val="00C241F1"/>
    <w:rsid w:val="00C41C4E"/>
    <w:rsid w:val="00C424B0"/>
    <w:rsid w:val="00C426BD"/>
    <w:rsid w:val="00C55D64"/>
    <w:rsid w:val="00C64F37"/>
    <w:rsid w:val="00C71D5B"/>
    <w:rsid w:val="00C7428E"/>
    <w:rsid w:val="00C747B4"/>
    <w:rsid w:val="00C76151"/>
    <w:rsid w:val="00C772A1"/>
    <w:rsid w:val="00C818A2"/>
    <w:rsid w:val="00C850B0"/>
    <w:rsid w:val="00C85B57"/>
    <w:rsid w:val="00C8674B"/>
    <w:rsid w:val="00C91005"/>
    <w:rsid w:val="00C9186E"/>
    <w:rsid w:val="00C9539C"/>
    <w:rsid w:val="00C96320"/>
    <w:rsid w:val="00C96435"/>
    <w:rsid w:val="00C97ACA"/>
    <w:rsid w:val="00C97AFC"/>
    <w:rsid w:val="00CA1930"/>
    <w:rsid w:val="00CA7BF5"/>
    <w:rsid w:val="00CB2765"/>
    <w:rsid w:val="00CB3C27"/>
    <w:rsid w:val="00CB6848"/>
    <w:rsid w:val="00CC31D6"/>
    <w:rsid w:val="00CC50FB"/>
    <w:rsid w:val="00CC6DE6"/>
    <w:rsid w:val="00CD1B02"/>
    <w:rsid w:val="00CD4B08"/>
    <w:rsid w:val="00CD6165"/>
    <w:rsid w:val="00CE49A5"/>
    <w:rsid w:val="00CF3679"/>
    <w:rsid w:val="00CF76AC"/>
    <w:rsid w:val="00D06AC7"/>
    <w:rsid w:val="00D07F05"/>
    <w:rsid w:val="00D10391"/>
    <w:rsid w:val="00D146BA"/>
    <w:rsid w:val="00D16BCC"/>
    <w:rsid w:val="00D21A87"/>
    <w:rsid w:val="00D23C5B"/>
    <w:rsid w:val="00D31728"/>
    <w:rsid w:val="00D31759"/>
    <w:rsid w:val="00D34EF0"/>
    <w:rsid w:val="00D358A3"/>
    <w:rsid w:val="00D36800"/>
    <w:rsid w:val="00D5159F"/>
    <w:rsid w:val="00D618C3"/>
    <w:rsid w:val="00D7231F"/>
    <w:rsid w:val="00D749AD"/>
    <w:rsid w:val="00D762B0"/>
    <w:rsid w:val="00D76859"/>
    <w:rsid w:val="00D80A8A"/>
    <w:rsid w:val="00D845A5"/>
    <w:rsid w:val="00D855AA"/>
    <w:rsid w:val="00D94BED"/>
    <w:rsid w:val="00DA0A5C"/>
    <w:rsid w:val="00DA5BFA"/>
    <w:rsid w:val="00DB3120"/>
    <w:rsid w:val="00DB64E0"/>
    <w:rsid w:val="00DC00CD"/>
    <w:rsid w:val="00DC0633"/>
    <w:rsid w:val="00DC407E"/>
    <w:rsid w:val="00DC4F7D"/>
    <w:rsid w:val="00DC7784"/>
    <w:rsid w:val="00DD17CB"/>
    <w:rsid w:val="00DD3C53"/>
    <w:rsid w:val="00DD6108"/>
    <w:rsid w:val="00DF3DC8"/>
    <w:rsid w:val="00DF3FEB"/>
    <w:rsid w:val="00E0008C"/>
    <w:rsid w:val="00E00D7C"/>
    <w:rsid w:val="00E17EFE"/>
    <w:rsid w:val="00E244B4"/>
    <w:rsid w:val="00E24EFE"/>
    <w:rsid w:val="00E309C7"/>
    <w:rsid w:val="00E315E2"/>
    <w:rsid w:val="00E40866"/>
    <w:rsid w:val="00E4190C"/>
    <w:rsid w:val="00E45266"/>
    <w:rsid w:val="00E4632A"/>
    <w:rsid w:val="00E5053A"/>
    <w:rsid w:val="00E549E0"/>
    <w:rsid w:val="00E56119"/>
    <w:rsid w:val="00E56CB3"/>
    <w:rsid w:val="00E57752"/>
    <w:rsid w:val="00E60111"/>
    <w:rsid w:val="00E60394"/>
    <w:rsid w:val="00E63403"/>
    <w:rsid w:val="00E63BAF"/>
    <w:rsid w:val="00E65DD2"/>
    <w:rsid w:val="00E66F85"/>
    <w:rsid w:val="00E67FCB"/>
    <w:rsid w:val="00E74C3D"/>
    <w:rsid w:val="00E75339"/>
    <w:rsid w:val="00E76268"/>
    <w:rsid w:val="00E812E2"/>
    <w:rsid w:val="00E84D4C"/>
    <w:rsid w:val="00E92009"/>
    <w:rsid w:val="00E93F63"/>
    <w:rsid w:val="00E96697"/>
    <w:rsid w:val="00EA2DDE"/>
    <w:rsid w:val="00EA2DE9"/>
    <w:rsid w:val="00EA5F06"/>
    <w:rsid w:val="00EA688A"/>
    <w:rsid w:val="00EA6CDE"/>
    <w:rsid w:val="00EB0276"/>
    <w:rsid w:val="00EB13A5"/>
    <w:rsid w:val="00EB3DB8"/>
    <w:rsid w:val="00EB48FF"/>
    <w:rsid w:val="00EB54C1"/>
    <w:rsid w:val="00EB64DF"/>
    <w:rsid w:val="00EC01CE"/>
    <w:rsid w:val="00EC5D8F"/>
    <w:rsid w:val="00ED20A6"/>
    <w:rsid w:val="00EE5A77"/>
    <w:rsid w:val="00EF2266"/>
    <w:rsid w:val="00EF45A0"/>
    <w:rsid w:val="00EF55FE"/>
    <w:rsid w:val="00F018EF"/>
    <w:rsid w:val="00F106BE"/>
    <w:rsid w:val="00F118C3"/>
    <w:rsid w:val="00F123ED"/>
    <w:rsid w:val="00F1304B"/>
    <w:rsid w:val="00F15121"/>
    <w:rsid w:val="00F16797"/>
    <w:rsid w:val="00F22364"/>
    <w:rsid w:val="00F22CE8"/>
    <w:rsid w:val="00F23D9D"/>
    <w:rsid w:val="00F25E0E"/>
    <w:rsid w:val="00F32921"/>
    <w:rsid w:val="00F33AF0"/>
    <w:rsid w:val="00F35485"/>
    <w:rsid w:val="00F40567"/>
    <w:rsid w:val="00F41C79"/>
    <w:rsid w:val="00F52A8C"/>
    <w:rsid w:val="00F6583C"/>
    <w:rsid w:val="00F73E87"/>
    <w:rsid w:val="00F84D7A"/>
    <w:rsid w:val="00F9490C"/>
    <w:rsid w:val="00F94FA9"/>
    <w:rsid w:val="00F959F9"/>
    <w:rsid w:val="00F96A9F"/>
    <w:rsid w:val="00F97D4D"/>
    <w:rsid w:val="00FA0F54"/>
    <w:rsid w:val="00FA1359"/>
    <w:rsid w:val="00FA7530"/>
    <w:rsid w:val="00FB6119"/>
    <w:rsid w:val="00FB68EA"/>
    <w:rsid w:val="00FB7111"/>
    <w:rsid w:val="00FC31E8"/>
    <w:rsid w:val="00FD0F08"/>
    <w:rsid w:val="00FE081F"/>
    <w:rsid w:val="00FE4840"/>
    <w:rsid w:val="00FF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5E0E"/>
    <w:pPr>
      <w:suppressAutoHyphens/>
      <w:autoSpaceDN w:val="0"/>
      <w:textAlignment w:val="baseline"/>
    </w:pPr>
  </w:style>
  <w:style w:type="paragraph" w:styleId="Heading1">
    <w:name w:val="heading 1"/>
    <w:basedOn w:val="Normal"/>
    <w:next w:val="Normal"/>
    <w:link w:val="Heading1Char"/>
    <w:qFormat/>
    <w:rsid w:val="00F25E0E"/>
    <w:pPr>
      <w:keepNext/>
      <w:jc w:val="right"/>
      <w:outlineLvl w:val="0"/>
    </w:pPr>
    <w:rPr>
      <w:i/>
    </w:rPr>
  </w:style>
  <w:style w:type="paragraph" w:styleId="Heading2">
    <w:name w:val="heading 2"/>
    <w:basedOn w:val="Normal"/>
    <w:next w:val="Normal"/>
    <w:link w:val="Heading2Char"/>
    <w:qFormat/>
    <w:rsid w:val="00F25E0E"/>
    <w:pPr>
      <w:keepNext/>
      <w:tabs>
        <w:tab w:val="right" w:pos="8100"/>
      </w:tabs>
      <w:outlineLvl w:val="1"/>
    </w:pPr>
    <w:rPr>
      <w:sz w:val="28"/>
    </w:rPr>
  </w:style>
  <w:style w:type="paragraph" w:styleId="Heading3">
    <w:name w:val="heading 3"/>
    <w:basedOn w:val="Normal"/>
    <w:next w:val="Normal"/>
    <w:rsid w:val="00F25E0E"/>
    <w:pPr>
      <w:keepNext/>
      <w:ind w:left="-108" w:firstLine="108"/>
      <w:outlineLvl w:val="2"/>
    </w:pPr>
    <w:rPr>
      <w:sz w:val="28"/>
    </w:rPr>
  </w:style>
  <w:style w:type="paragraph" w:styleId="Heading4">
    <w:name w:val="heading 4"/>
    <w:basedOn w:val="Normal"/>
    <w:next w:val="Normal"/>
    <w:rsid w:val="00F25E0E"/>
    <w:pPr>
      <w:keepNext/>
      <w:jc w:val="center"/>
      <w:outlineLvl w:val="3"/>
    </w:pPr>
    <w:rPr>
      <w:b/>
      <w:sz w:val="28"/>
    </w:rPr>
  </w:style>
  <w:style w:type="paragraph" w:styleId="Heading5">
    <w:name w:val="heading 5"/>
    <w:basedOn w:val="Normal"/>
    <w:next w:val="Normal"/>
    <w:rsid w:val="00F25E0E"/>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5E0E"/>
    <w:pPr>
      <w:jc w:val="both"/>
    </w:pPr>
    <w:rPr>
      <w:sz w:val="28"/>
    </w:rPr>
  </w:style>
  <w:style w:type="paragraph" w:styleId="BodyTextIndent">
    <w:name w:val="Body Text Indent"/>
    <w:basedOn w:val="Normal"/>
    <w:link w:val="BodyTextIndentChar"/>
    <w:rsid w:val="00F25E0E"/>
    <w:pPr>
      <w:ind w:firstLine="720"/>
      <w:jc w:val="both"/>
    </w:pPr>
    <w:rPr>
      <w:sz w:val="28"/>
      <w:lang w:val="x-none" w:eastAsia="x-none"/>
    </w:rPr>
  </w:style>
  <w:style w:type="paragraph" w:styleId="Header">
    <w:name w:val="header"/>
    <w:basedOn w:val="Normal"/>
    <w:link w:val="HeaderChar"/>
    <w:uiPriority w:val="99"/>
    <w:rsid w:val="00F25E0E"/>
    <w:pPr>
      <w:tabs>
        <w:tab w:val="center" w:pos="4320"/>
        <w:tab w:val="right" w:pos="8640"/>
      </w:tabs>
    </w:pPr>
  </w:style>
  <w:style w:type="paragraph" w:styleId="Footer">
    <w:name w:val="footer"/>
    <w:basedOn w:val="Normal"/>
    <w:link w:val="FooterChar"/>
    <w:uiPriority w:val="99"/>
    <w:rsid w:val="00F25E0E"/>
    <w:pPr>
      <w:tabs>
        <w:tab w:val="center" w:pos="4320"/>
        <w:tab w:val="right" w:pos="8640"/>
      </w:tabs>
    </w:pPr>
  </w:style>
  <w:style w:type="character" w:styleId="PageNumber">
    <w:name w:val="page number"/>
    <w:basedOn w:val="DefaultParagraphFont"/>
    <w:rsid w:val="00F25E0E"/>
  </w:style>
  <w:style w:type="paragraph" w:styleId="BalloonText">
    <w:name w:val="Balloon Text"/>
    <w:basedOn w:val="Normal"/>
    <w:rsid w:val="00F25E0E"/>
    <w:rPr>
      <w:rFonts w:ascii="Tahoma" w:hAnsi="Tahoma" w:cs="Tahoma"/>
      <w:sz w:val="16"/>
      <w:szCs w:val="16"/>
    </w:rPr>
  </w:style>
  <w:style w:type="paragraph" w:customStyle="1" w:styleId="Char">
    <w:name w:val="Char"/>
    <w:basedOn w:val="Normal"/>
    <w:rsid w:val="00F25E0E"/>
    <w:pPr>
      <w:spacing w:after="160" w:line="240" w:lineRule="exact"/>
    </w:pPr>
    <w:rPr>
      <w:rFonts w:ascii="Verdana" w:hAnsi="Verdana" w:cs="Verdana"/>
    </w:rPr>
  </w:style>
  <w:style w:type="paragraph" w:styleId="BodyText2">
    <w:name w:val="Body Text 2"/>
    <w:basedOn w:val="Normal"/>
    <w:rsid w:val="00F25E0E"/>
    <w:pPr>
      <w:spacing w:after="120" w:line="480" w:lineRule="auto"/>
    </w:pPr>
  </w:style>
  <w:style w:type="character" w:customStyle="1" w:styleId="BodyText2Char">
    <w:name w:val="Body Text 2 Char"/>
    <w:basedOn w:val="DefaultParagraphFont"/>
    <w:rsid w:val="00F25E0E"/>
  </w:style>
  <w:style w:type="paragraph" w:styleId="ListParagraph">
    <w:name w:val="List Paragraph"/>
    <w:basedOn w:val="Normal"/>
    <w:uiPriority w:val="34"/>
    <w:qFormat/>
    <w:rsid w:val="00F25E0E"/>
    <w:pPr>
      <w:ind w:left="720"/>
    </w:pPr>
  </w:style>
  <w:style w:type="paragraph" w:customStyle="1" w:styleId="CharCharCharChar">
    <w:name w:val="Char Char Char Char"/>
    <w:basedOn w:val="Normal"/>
    <w:rsid w:val="00F25E0E"/>
    <w:pPr>
      <w:suppressAutoHyphens w:val="0"/>
      <w:spacing w:after="160" w:line="240" w:lineRule="exact"/>
      <w:textAlignment w:val="auto"/>
    </w:pPr>
    <w:rPr>
      <w:rFonts w:ascii="Arial" w:hAnsi="Arial"/>
      <w:sz w:val="22"/>
      <w:szCs w:val="22"/>
    </w:rPr>
  </w:style>
  <w:style w:type="paragraph" w:styleId="NormalWeb">
    <w:name w:val="Normal (Web)"/>
    <w:basedOn w:val="Normal"/>
    <w:rsid w:val="00F25E0E"/>
    <w:pPr>
      <w:suppressAutoHyphens w:val="0"/>
      <w:spacing w:before="100" w:after="100"/>
      <w:textAlignment w:val="auto"/>
    </w:pPr>
    <w:rPr>
      <w:sz w:val="24"/>
      <w:szCs w:val="24"/>
    </w:rPr>
  </w:style>
  <w:style w:type="character" w:customStyle="1" w:styleId="BodyTextIndentChar">
    <w:name w:val="Body Text Indent Char"/>
    <w:link w:val="BodyTextIndent"/>
    <w:rsid w:val="002E3D6F"/>
    <w:rPr>
      <w:sz w:val="28"/>
    </w:rPr>
  </w:style>
  <w:style w:type="character" w:customStyle="1" w:styleId="Heading2Char">
    <w:name w:val="Heading 2 Char"/>
    <w:link w:val="Heading2"/>
    <w:rsid w:val="004F00C9"/>
    <w:rPr>
      <w:sz w:val="28"/>
    </w:rPr>
  </w:style>
  <w:style w:type="character" w:customStyle="1" w:styleId="FooterChar">
    <w:name w:val="Footer Char"/>
    <w:link w:val="Footer"/>
    <w:uiPriority w:val="99"/>
    <w:rsid w:val="000002CF"/>
  </w:style>
  <w:style w:type="paragraph" w:styleId="FootnoteText">
    <w:name w:val="footnote text"/>
    <w:basedOn w:val="Normal"/>
    <w:link w:val="FootnoteTextChar"/>
    <w:rsid w:val="005A1923"/>
    <w:pPr>
      <w:suppressAutoHyphens w:val="0"/>
      <w:autoSpaceDN/>
      <w:textAlignment w:val="auto"/>
    </w:pPr>
  </w:style>
  <w:style w:type="character" w:customStyle="1" w:styleId="FootnoteTextChar">
    <w:name w:val="Footnote Text Char"/>
    <w:basedOn w:val="DefaultParagraphFont"/>
    <w:link w:val="FootnoteText"/>
    <w:rsid w:val="005A1923"/>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qFormat/>
    <w:rsid w:val="005A1923"/>
    <w:rPr>
      <w:vertAlign w:val="superscript"/>
    </w:rPr>
  </w:style>
  <w:style w:type="table" w:styleId="TableGrid">
    <w:name w:val="Table Grid"/>
    <w:basedOn w:val="TableNormal"/>
    <w:rsid w:val="009F64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974C2"/>
  </w:style>
  <w:style w:type="character" w:customStyle="1" w:styleId="Heading1Char">
    <w:name w:val="Heading 1 Char"/>
    <w:basedOn w:val="DefaultParagraphFont"/>
    <w:link w:val="Heading1"/>
    <w:rsid w:val="00DB3120"/>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5E0E"/>
    <w:pPr>
      <w:suppressAutoHyphens/>
      <w:autoSpaceDN w:val="0"/>
      <w:textAlignment w:val="baseline"/>
    </w:pPr>
  </w:style>
  <w:style w:type="paragraph" w:styleId="Heading1">
    <w:name w:val="heading 1"/>
    <w:basedOn w:val="Normal"/>
    <w:next w:val="Normal"/>
    <w:link w:val="Heading1Char"/>
    <w:qFormat/>
    <w:rsid w:val="00F25E0E"/>
    <w:pPr>
      <w:keepNext/>
      <w:jc w:val="right"/>
      <w:outlineLvl w:val="0"/>
    </w:pPr>
    <w:rPr>
      <w:i/>
    </w:rPr>
  </w:style>
  <w:style w:type="paragraph" w:styleId="Heading2">
    <w:name w:val="heading 2"/>
    <w:basedOn w:val="Normal"/>
    <w:next w:val="Normal"/>
    <w:link w:val="Heading2Char"/>
    <w:qFormat/>
    <w:rsid w:val="00F25E0E"/>
    <w:pPr>
      <w:keepNext/>
      <w:tabs>
        <w:tab w:val="right" w:pos="8100"/>
      </w:tabs>
      <w:outlineLvl w:val="1"/>
    </w:pPr>
    <w:rPr>
      <w:sz w:val="28"/>
    </w:rPr>
  </w:style>
  <w:style w:type="paragraph" w:styleId="Heading3">
    <w:name w:val="heading 3"/>
    <w:basedOn w:val="Normal"/>
    <w:next w:val="Normal"/>
    <w:rsid w:val="00F25E0E"/>
    <w:pPr>
      <w:keepNext/>
      <w:ind w:left="-108" w:firstLine="108"/>
      <w:outlineLvl w:val="2"/>
    </w:pPr>
    <w:rPr>
      <w:sz w:val="28"/>
    </w:rPr>
  </w:style>
  <w:style w:type="paragraph" w:styleId="Heading4">
    <w:name w:val="heading 4"/>
    <w:basedOn w:val="Normal"/>
    <w:next w:val="Normal"/>
    <w:rsid w:val="00F25E0E"/>
    <w:pPr>
      <w:keepNext/>
      <w:jc w:val="center"/>
      <w:outlineLvl w:val="3"/>
    </w:pPr>
    <w:rPr>
      <w:b/>
      <w:sz w:val="28"/>
    </w:rPr>
  </w:style>
  <w:style w:type="paragraph" w:styleId="Heading5">
    <w:name w:val="heading 5"/>
    <w:basedOn w:val="Normal"/>
    <w:next w:val="Normal"/>
    <w:rsid w:val="00F25E0E"/>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5E0E"/>
    <w:pPr>
      <w:jc w:val="both"/>
    </w:pPr>
    <w:rPr>
      <w:sz w:val="28"/>
    </w:rPr>
  </w:style>
  <w:style w:type="paragraph" w:styleId="BodyTextIndent">
    <w:name w:val="Body Text Indent"/>
    <w:basedOn w:val="Normal"/>
    <w:link w:val="BodyTextIndentChar"/>
    <w:rsid w:val="00F25E0E"/>
    <w:pPr>
      <w:ind w:firstLine="720"/>
      <w:jc w:val="both"/>
    </w:pPr>
    <w:rPr>
      <w:sz w:val="28"/>
      <w:lang w:val="x-none" w:eastAsia="x-none"/>
    </w:rPr>
  </w:style>
  <w:style w:type="paragraph" w:styleId="Header">
    <w:name w:val="header"/>
    <w:basedOn w:val="Normal"/>
    <w:link w:val="HeaderChar"/>
    <w:uiPriority w:val="99"/>
    <w:rsid w:val="00F25E0E"/>
    <w:pPr>
      <w:tabs>
        <w:tab w:val="center" w:pos="4320"/>
        <w:tab w:val="right" w:pos="8640"/>
      </w:tabs>
    </w:pPr>
  </w:style>
  <w:style w:type="paragraph" w:styleId="Footer">
    <w:name w:val="footer"/>
    <w:basedOn w:val="Normal"/>
    <w:link w:val="FooterChar"/>
    <w:uiPriority w:val="99"/>
    <w:rsid w:val="00F25E0E"/>
    <w:pPr>
      <w:tabs>
        <w:tab w:val="center" w:pos="4320"/>
        <w:tab w:val="right" w:pos="8640"/>
      </w:tabs>
    </w:pPr>
  </w:style>
  <w:style w:type="character" w:styleId="PageNumber">
    <w:name w:val="page number"/>
    <w:basedOn w:val="DefaultParagraphFont"/>
    <w:rsid w:val="00F25E0E"/>
  </w:style>
  <w:style w:type="paragraph" w:styleId="BalloonText">
    <w:name w:val="Balloon Text"/>
    <w:basedOn w:val="Normal"/>
    <w:rsid w:val="00F25E0E"/>
    <w:rPr>
      <w:rFonts w:ascii="Tahoma" w:hAnsi="Tahoma" w:cs="Tahoma"/>
      <w:sz w:val="16"/>
      <w:szCs w:val="16"/>
    </w:rPr>
  </w:style>
  <w:style w:type="paragraph" w:customStyle="1" w:styleId="Char">
    <w:name w:val="Char"/>
    <w:basedOn w:val="Normal"/>
    <w:rsid w:val="00F25E0E"/>
    <w:pPr>
      <w:spacing w:after="160" w:line="240" w:lineRule="exact"/>
    </w:pPr>
    <w:rPr>
      <w:rFonts w:ascii="Verdana" w:hAnsi="Verdana" w:cs="Verdana"/>
    </w:rPr>
  </w:style>
  <w:style w:type="paragraph" w:styleId="BodyText2">
    <w:name w:val="Body Text 2"/>
    <w:basedOn w:val="Normal"/>
    <w:rsid w:val="00F25E0E"/>
    <w:pPr>
      <w:spacing w:after="120" w:line="480" w:lineRule="auto"/>
    </w:pPr>
  </w:style>
  <w:style w:type="character" w:customStyle="1" w:styleId="BodyText2Char">
    <w:name w:val="Body Text 2 Char"/>
    <w:basedOn w:val="DefaultParagraphFont"/>
    <w:rsid w:val="00F25E0E"/>
  </w:style>
  <w:style w:type="paragraph" w:styleId="ListParagraph">
    <w:name w:val="List Paragraph"/>
    <w:basedOn w:val="Normal"/>
    <w:uiPriority w:val="34"/>
    <w:qFormat/>
    <w:rsid w:val="00F25E0E"/>
    <w:pPr>
      <w:ind w:left="720"/>
    </w:pPr>
  </w:style>
  <w:style w:type="paragraph" w:customStyle="1" w:styleId="CharCharCharChar">
    <w:name w:val="Char Char Char Char"/>
    <w:basedOn w:val="Normal"/>
    <w:rsid w:val="00F25E0E"/>
    <w:pPr>
      <w:suppressAutoHyphens w:val="0"/>
      <w:spacing w:after="160" w:line="240" w:lineRule="exact"/>
      <w:textAlignment w:val="auto"/>
    </w:pPr>
    <w:rPr>
      <w:rFonts w:ascii="Arial" w:hAnsi="Arial"/>
      <w:sz w:val="22"/>
      <w:szCs w:val="22"/>
    </w:rPr>
  </w:style>
  <w:style w:type="paragraph" w:styleId="NormalWeb">
    <w:name w:val="Normal (Web)"/>
    <w:basedOn w:val="Normal"/>
    <w:rsid w:val="00F25E0E"/>
    <w:pPr>
      <w:suppressAutoHyphens w:val="0"/>
      <w:spacing w:before="100" w:after="100"/>
      <w:textAlignment w:val="auto"/>
    </w:pPr>
    <w:rPr>
      <w:sz w:val="24"/>
      <w:szCs w:val="24"/>
    </w:rPr>
  </w:style>
  <w:style w:type="character" w:customStyle="1" w:styleId="BodyTextIndentChar">
    <w:name w:val="Body Text Indent Char"/>
    <w:link w:val="BodyTextIndent"/>
    <w:rsid w:val="002E3D6F"/>
    <w:rPr>
      <w:sz w:val="28"/>
    </w:rPr>
  </w:style>
  <w:style w:type="character" w:customStyle="1" w:styleId="Heading2Char">
    <w:name w:val="Heading 2 Char"/>
    <w:link w:val="Heading2"/>
    <w:rsid w:val="004F00C9"/>
    <w:rPr>
      <w:sz w:val="28"/>
    </w:rPr>
  </w:style>
  <w:style w:type="character" w:customStyle="1" w:styleId="FooterChar">
    <w:name w:val="Footer Char"/>
    <w:link w:val="Footer"/>
    <w:uiPriority w:val="99"/>
    <w:rsid w:val="000002CF"/>
  </w:style>
  <w:style w:type="paragraph" w:styleId="FootnoteText">
    <w:name w:val="footnote text"/>
    <w:basedOn w:val="Normal"/>
    <w:link w:val="FootnoteTextChar"/>
    <w:rsid w:val="005A1923"/>
    <w:pPr>
      <w:suppressAutoHyphens w:val="0"/>
      <w:autoSpaceDN/>
      <w:textAlignment w:val="auto"/>
    </w:pPr>
  </w:style>
  <w:style w:type="character" w:customStyle="1" w:styleId="FootnoteTextChar">
    <w:name w:val="Footnote Text Char"/>
    <w:basedOn w:val="DefaultParagraphFont"/>
    <w:link w:val="FootnoteText"/>
    <w:rsid w:val="005A1923"/>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qFormat/>
    <w:rsid w:val="005A1923"/>
    <w:rPr>
      <w:vertAlign w:val="superscript"/>
    </w:rPr>
  </w:style>
  <w:style w:type="table" w:styleId="TableGrid">
    <w:name w:val="Table Grid"/>
    <w:basedOn w:val="TableNormal"/>
    <w:rsid w:val="009F64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974C2"/>
  </w:style>
  <w:style w:type="character" w:customStyle="1" w:styleId="Heading1Char">
    <w:name w:val="Heading 1 Char"/>
    <w:basedOn w:val="DefaultParagraphFont"/>
    <w:link w:val="Heading1"/>
    <w:rsid w:val="00DB312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525747">
      <w:bodyDiv w:val="1"/>
      <w:marLeft w:val="0"/>
      <w:marRight w:val="0"/>
      <w:marTop w:val="0"/>
      <w:marBottom w:val="0"/>
      <w:divBdr>
        <w:top w:val="none" w:sz="0" w:space="0" w:color="auto"/>
        <w:left w:val="none" w:sz="0" w:space="0" w:color="auto"/>
        <w:bottom w:val="none" w:sz="0" w:space="0" w:color="auto"/>
        <w:right w:val="none" w:sz="0" w:space="0" w:color="auto"/>
      </w:divBdr>
    </w:div>
    <w:div w:id="988021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18730-304A-4153-A356-C33446AF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Ủy Ban Nhân Dân Tỉnh  Đồng Tháp</vt:lpstr>
    </vt:vector>
  </TitlesOfParts>
  <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Đồng Tháp</dc:title>
  <dc:creator>TRUNG</dc:creator>
  <cp:lastModifiedBy>Huynh Thi Luyen</cp:lastModifiedBy>
  <cp:revision>6</cp:revision>
  <cp:lastPrinted>2022-12-22T08:29:00Z</cp:lastPrinted>
  <dcterms:created xsi:type="dcterms:W3CDTF">2023-05-15T01:17:00Z</dcterms:created>
  <dcterms:modified xsi:type="dcterms:W3CDTF">2023-05-15T01:27:00Z</dcterms:modified>
</cp:coreProperties>
</file>