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5" w:type="pct"/>
        <w:tblLook w:val="0000" w:firstRow="0" w:lastRow="0" w:firstColumn="0" w:lastColumn="0" w:noHBand="0" w:noVBand="0"/>
      </w:tblPr>
      <w:tblGrid>
        <w:gridCol w:w="3376"/>
        <w:gridCol w:w="507"/>
        <w:gridCol w:w="5864"/>
      </w:tblGrid>
      <w:tr w:rsidR="00F33346" w:rsidRPr="003B1C80" w:rsidTr="00EA3BD9">
        <w:tblPrEx>
          <w:tblCellMar>
            <w:top w:w="0" w:type="dxa"/>
            <w:bottom w:w="0" w:type="dxa"/>
          </w:tblCellMar>
        </w:tblPrEx>
        <w:tc>
          <w:tcPr>
            <w:tcW w:w="1732" w:type="pct"/>
          </w:tcPr>
          <w:p w:rsidR="00F33346" w:rsidRPr="003B1C80" w:rsidRDefault="00F33346" w:rsidP="00085F08">
            <w:pPr>
              <w:spacing w:after="0" w:line="240" w:lineRule="auto"/>
              <w:jc w:val="center"/>
              <w:rPr>
                <w:rFonts w:ascii="Times New Roman" w:hAnsi="Times New Roman"/>
                <w:b/>
                <w:sz w:val="26"/>
                <w:szCs w:val="26"/>
              </w:rPr>
            </w:pPr>
            <w:bookmarkStart w:id="0" w:name="_GoBack"/>
            <w:bookmarkEnd w:id="0"/>
            <w:r w:rsidRPr="003B1C80">
              <w:rPr>
                <w:rFonts w:ascii="Times New Roman" w:hAnsi="Times New Roman"/>
                <w:b/>
                <w:sz w:val="26"/>
                <w:szCs w:val="26"/>
              </w:rPr>
              <w:t>ỦY BAN NHÂN DÂN</w:t>
            </w:r>
          </w:p>
          <w:p w:rsidR="00F33346" w:rsidRPr="003B1C80" w:rsidRDefault="00F33346" w:rsidP="00085F08">
            <w:pPr>
              <w:spacing w:after="0" w:line="240" w:lineRule="auto"/>
              <w:jc w:val="center"/>
              <w:rPr>
                <w:rFonts w:ascii="Times New Roman" w:hAnsi="Times New Roman"/>
                <w:b/>
                <w:sz w:val="26"/>
                <w:szCs w:val="26"/>
              </w:rPr>
            </w:pPr>
            <w:r w:rsidRPr="003B1C80">
              <w:rPr>
                <w:rFonts w:ascii="Times New Roman" w:hAnsi="Times New Roman"/>
                <w:b/>
                <w:sz w:val="26"/>
                <w:szCs w:val="26"/>
              </w:rPr>
              <w:t>TỈNH BẾN TRE</w:t>
            </w:r>
          </w:p>
          <w:p w:rsidR="00F33346" w:rsidRPr="003B1C80" w:rsidRDefault="00D96B99" w:rsidP="00085F08">
            <w:pPr>
              <w:spacing w:after="0" w:line="24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704850</wp:posOffset>
                      </wp:positionH>
                      <wp:positionV relativeFrom="paragraph">
                        <wp:posOffset>16510</wp:posOffset>
                      </wp:positionV>
                      <wp:extent cx="6096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3pt" to="1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K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"/>
                  </w:pict>
                </mc:Fallback>
              </mc:AlternateContent>
            </w:r>
          </w:p>
        </w:tc>
        <w:tc>
          <w:tcPr>
            <w:tcW w:w="260" w:type="pct"/>
          </w:tcPr>
          <w:p w:rsidR="00F33346" w:rsidRPr="003B1C80" w:rsidRDefault="00F33346" w:rsidP="00085F08">
            <w:pPr>
              <w:spacing w:after="0" w:line="240" w:lineRule="auto"/>
              <w:jc w:val="center"/>
              <w:rPr>
                <w:rFonts w:ascii="Times New Roman" w:hAnsi="Times New Roman"/>
                <w:sz w:val="26"/>
                <w:szCs w:val="26"/>
              </w:rPr>
            </w:pPr>
          </w:p>
        </w:tc>
        <w:tc>
          <w:tcPr>
            <w:tcW w:w="3008" w:type="pct"/>
          </w:tcPr>
          <w:p w:rsidR="00F33346" w:rsidRPr="003B1C80" w:rsidRDefault="00F33346" w:rsidP="00085F08">
            <w:pPr>
              <w:spacing w:after="0" w:line="240" w:lineRule="auto"/>
              <w:jc w:val="center"/>
              <w:rPr>
                <w:rFonts w:ascii="Times New Roman" w:hAnsi="Times New Roman"/>
                <w:b/>
                <w:sz w:val="26"/>
                <w:szCs w:val="26"/>
              </w:rPr>
            </w:pPr>
            <w:r w:rsidRPr="003B1C80">
              <w:rPr>
                <w:rFonts w:ascii="Times New Roman" w:hAnsi="Times New Roman"/>
                <w:b/>
                <w:sz w:val="26"/>
                <w:szCs w:val="26"/>
              </w:rPr>
              <w:t>CỘNG HÒA XÃ HỘI CHỦ NGHĨA VIỆT NAM</w:t>
            </w:r>
          </w:p>
          <w:p w:rsidR="00F33346" w:rsidRPr="003B1C80" w:rsidRDefault="00F33346" w:rsidP="00085F08">
            <w:pPr>
              <w:pStyle w:val="Heading1"/>
              <w:rPr>
                <w:rFonts w:ascii="Times New Roman" w:hAnsi="Times New Roman"/>
                <w:sz w:val="28"/>
                <w:szCs w:val="28"/>
              </w:rPr>
            </w:pPr>
            <w:r w:rsidRPr="003B1C80">
              <w:rPr>
                <w:rFonts w:ascii="Times New Roman" w:hAnsi="Times New Roman"/>
                <w:sz w:val="28"/>
                <w:szCs w:val="28"/>
              </w:rPr>
              <w:t>Độc lập - Tự do - Hạnh phúc</w:t>
            </w:r>
          </w:p>
          <w:p w:rsidR="00F33346" w:rsidRPr="003B1C80" w:rsidRDefault="00D96B99" w:rsidP="00085F08">
            <w:pPr>
              <w:spacing w:after="0" w:line="240" w:lineRule="auto"/>
              <w:jc w:val="center"/>
              <w:rPr>
                <w:rFonts w:ascii="Times New Roman" w:hAnsi="Times New Roman"/>
                <w:sz w:val="26"/>
                <w:szCs w:val="26"/>
              </w:rPr>
            </w:pPr>
            <w:r>
              <w:rPr>
                <w:rFonts w:ascii="Times New Roman" w:hAnsi="Times New Roman"/>
                <w:noProof/>
                <w:sz w:val="26"/>
                <w:szCs w:val="26"/>
                <w:vertAlign w:val="superscript"/>
              </w:rPr>
              <mc:AlternateContent>
                <mc:Choice Requires="wps">
                  <w:drawing>
                    <wp:anchor distT="0" distB="0" distL="114300" distR="114300" simplePos="0" relativeHeight="251656704" behindDoc="0" locked="0" layoutInCell="1" allowOverlap="1">
                      <wp:simplePos x="0" y="0"/>
                      <wp:positionH relativeFrom="column">
                        <wp:posOffset>699135</wp:posOffset>
                      </wp:positionH>
                      <wp:positionV relativeFrom="paragraph">
                        <wp:posOffset>6985</wp:posOffset>
                      </wp:positionV>
                      <wp:extent cx="2168525" cy="0"/>
                      <wp:effectExtent l="13335" t="6985" r="889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55pt" to="225.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bPDw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"/>
                  </w:pict>
                </mc:Fallback>
              </mc:AlternateContent>
            </w:r>
            <w:r w:rsidR="0067690B" w:rsidRPr="003B1C80">
              <w:rPr>
                <w:rFonts w:ascii="Times New Roman" w:hAnsi="Times New Roman"/>
                <w:sz w:val="26"/>
                <w:szCs w:val="26"/>
                <w:vertAlign w:val="superscript"/>
              </w:rPr>
              <w:t xml:space="preserve"> </w:t>
            </w:r>
            <w:r w:rsidR="00F33346" w:rsidRPr="003B1C80">
              <w:rPr>
                <w:rFonts w:ascii="Times New Roman" w:hAnsi="Times New Roman"/>
                <w:sz w:val="26"/>
                <w:szCs w:val="26"/>
                <w:vertAlign w:val="superscript"/>
              </w:rPr>
              <w:t xml:space="preserve"> </w:t>
            </w:r>
          </w:p>
        </w:tc>
      </w:tr>
      <w:tr w:rsidR="00F33346" w:rsidRPr="003B1C80" w:rsidTr="00EA3BD9">
        <w:tblPrEx>
          <w:tblCellMar>
            <w:top w:w="0" w:type="dxa"/>
            <w:bottom w:w="0" w:type="dxa"/>
          </w:tblCellMar>
        </w:tblPrEx>
        <w:trPr>
          <w:trHeight w:val="83"/>
        </w:trPr>
        <w:tc>
          <w:tcPr>
            <w:tcW w:w="1732" w:type="pct"/>
          </w:tcPr>
          <w:p w:rsidR="00F33346" w:rsidRPr="003B1C80" w:rsidRDefault="00F33346" w:rsidP="001A2612">
            <w:pPr>
              <w:spacing w:after="0" w:line="240" w:lineRule="auto"/>
              <w:jc w:val="center"/>
              <w:rPr>
                <w:rFonts w:ascii="Times New Roman" w:hAnsi="Times New Roman"/>
                <w:b/>
                <w:sz w:val="26"/>
                <w:szCs w:val="26"/>
              </w:rPr>
            </w:pPr>
            <w:r w:rsidRPr="003B1C80">
              <w:rPr>
                <w:rFonts w:ascii="Times New Roman" w:hAnsi="Times New Roman"/>
                <w:sz w:val="26"/>
                <w:szCs w:val="26"/>
              </w:rPr>
              <w:t>Số: 3</w:t>
            </w:r>
            <w:r w:rsidR="001A2612" w:rsidRPr="003B1C80">
              <w:rPr>
                <w:rFonts w:ascii="Times New Roman" w:hAnsi="Times New Roman"/>
                <w:sz w:val="26"/>
                <w:szCs w:val="26"/>
              </w:rPr>
              <w:t>5</w:t>
            </w:r>
            <w:r w:rsidRPr="003B1C80">
              <w:rPr>
                <w:rFonts w:ascii="Times New Roman" w:hAnsi="Times New Roman"/>
                <w:sz w:val="26"/>
                <w:szCs w:val="26"/>
              </w:rPr>
              <w:t>/2019/QĐ-UBND</w:t>
            </w:r>
          </w:p>
        </w:tc>
        <w:tc>
          <w:tcPr>
            <w:tcW w:w="260" w:type="pct"/>
          </w:tcPr>
          <w:p w:rsidR="00F33346" w:rsidRPr="003B1C80" w:rsidRDefault="00F33346" w:rsidP="00085F08">
            <w:pPr>
              <w:spacing w:after="0" w:line="240" w:lineRule="auto"/>
              <w:jc w:val="center"/>
              <w:rPr>
                <w:rFonts w:ascii="Times New Roman" w:hAnsi="Times New Roman"/>
                <w:sz w:val="26"/>
                <w:szCs w:val="26"/>
              </w:rPr>
            </w:pPr>
          </w:p>
        </w:tc>
        <w:tc>
          <w:tcPr>
            <w:tcW w:w="3008" w:type="pct"/>
          </w:tcPr>
          <w:p w:rsidR="00F33346" w:rsidRPr="003B1C80" w:rsidRDefault="00F33346" w:rsidP="001A2612">
            <w:pPr>
              <w:pStyle w:val="Heading2"/>
              <w:rPr>
                <w:rFonts w:ascii="Times New Roman" w:hAnsi="Times New Roman"/>
                <w:b w:val="0"/>
                <w:szCs w:val="26"/>
                <w:lang w:val="en-US" w:eastAsia="en-US"/>
              </w:rPr>
            </w:pPr>
            <w:r w:rsidRPr="003B1C80">
              <w:rPr>
                <w:rFonts w:ascii="Times New Roman" w:hAnsi="Times New Roman"/>
                <w:b w:val="0"/>
                <w:szCs w:val="26"/>
                <w:lang w:val="en-US" w:eastAsia="en-US"/>
              </w:rPr>
              <w:t xml:space="preserve">Bến Tre, ngày </w:t>
            </w:r>
            <w:r w:rsidR="001A2612" w:rsidRPr="003B1C80">
              <w:rPr>
                <w:rFonts w:ascii="Times New Roman" w:hAnsi="Times New Roman"/>
                <w:b w:val="0"/>
                <w:szCs w:val="26"/>
                <w:lang w:val="en-US" w:eastAsia="en-US"/>
              </w:rPr>
              <w:t>20</w:t>
            </w:r>
            <w:r w:rsidRPr="003B1C80">
              <w:rPr>
                <w:rFonts w:ascii="Times New Roman" w:hAnsi="Times New Roman"/>
                <w:b w:val="0"/>
                <w:szCs w:val="26"/>
                <w:lang w:val="en-US" w:eastAsia="en-US"/>
              </w:rPr>
              <w:t xml:space="preserve"> tháng  </w:t>
            </w:r>
            <w:r w:rsidR="00C9635A" w:rsidRPr="003B1C80">
              <w:rPr>
                <w:rFonts w:ascii="Times New Roman" w:hAnsi="Times New Roman"/>
                <w:b w:val="0"/>
                <w:szCs w:val="26"/>
                <w:lang w:val="en-US" w:eastAsia="en-US"/>
              </w:rPr>
              <w:t>9</w:t>
            </w:r>
            <w:r w:rsidRPr="003B1C80">
              <w:rPr>
                <w:rFonts w:ascii="Times New Roman" w:hAnsi="Times New Roman"/>
                <w:b w:val="0"/>
                <w:szCs w:val="26"/>
                <w:lang w:val="en-US" w:eastAsia="en-US"/>
              </w:rPr>
              <w:t xml:space="preserve">  năm 2019</w:t>
            </w:r>
          </w:p>
        </w:tc>
      </w:tr>
    </w:tbl>
    <w:p w:rsidR="004E6FEF" w:rsidRPr="003B1C80" w:rsidRDefault="004E6FEF" w:rsidP="00F33346">
      <w:pPr>
        <w:spacing w:before="120" w:after="0" w:line="240" w:lineRule="auto"/>
        <w:ind w:firstLine="680"/>
        <w:jc w:val="both"/>
        <w:rPr>
          <w:rFonts w:ascii="Times New Roman" w:hAnsi="Times New Roman"/>
          <w:sz w:val="16"/>
          <w:szCs w:val="28"/>
        </w:rPr>
      </w:pPr>
    </w:p>
    <w:p w:rsidR="00F33346" w:rsidRPr="003B1C80" w:rsidRDefault="00F33346" w:rsidP="002C5F07">
      <w:pPr>
        <w:spacing w:after="0" w:line="240" w:lineRule="auto"/>
        <w:jc w:val="center"/>
        <w:rPr>
          <w:rFonts w:ascii="Times New Roman" w:hAnsi="Times New Roman"/>
          <w:b/>
          <w:sz w:val="28"/>
          <w:szCs w:val="28"/>
        </w:rPr>
      </w:pPr>
      <w:r w:rsidRPr="003B1C80">
        <w:rPr>
          <w:rFonts w:ascii="Times New Roman" w:hAnsi="Times New Roman"/>
          <w:b/>
          <w:sz w:val="28"/>
          <w:szCs w:val="28"/>
        </w:rPr>
        <w:t>QUYẾT ĐỊNH</w:t>
      </w:r>
    </w:p>
    <w:p w:rsidR="0067648A" w:rsidRPr="003B1C80" w:rsidRDefault="00906EA9" w:rsidP="002C5F07">
      <w:pPr>
        <w:spacing w:after="0" w:line="240" w:lineRule="auto"/>
        <w:jc w:val="center"/>
        <w:rPr>
          <w:rFonts w:ascii="Times New Roman" w:hAnsi="Times New Roman"/>
          <w:b/>
          <w:sz w:val="28"/>
          <w:szCs w:val="28"/>
        </w:rPr>
      </w:pPr>
      <w:r w:rsidRPr="003B1C80">
        <w:rPr>
          <w:rFonts w:ascii="Times New Roman" w:hAnsi="Times New Roman"/>
          <w:b/>
          <w:sz w:val="28"/>
          <w:szCs w:val="28"/>
        </w:rPr>
        <w:t xml:space="preserve">Về </w:t>
      </w:r>
      <w:r w:rsidR="00F33346" w:rsidRPr="003B1C80">
        <w:rPr>
          <w:rFonts w:ascii="Times New Roman" w:hAnsi="Times New Roman"/>
          <w:b/>
          <w:sz w:val="28"/>
          <w:szCs w:val="28"/>
        </w:rPr>
        <w:t xml:space="preserve">việc </w:t>
      </w:r>
      <w:r w:rsidR="0067648A" w:rsidRPr="003B1C80">
        <w:rPr>
          <w:rFonts w:ascii="Times New Roman" w:hAnsi="Times New Roman"/>
          <w:b/>
          <w:sz w:val="28"/>
          <w:szCs w:val="28"/>
        </w:rPr>
        <w:t>q</w:t>
      </w:r>
      <w:r w:rsidR="0067648A" w:rsidRPr="003B1C80">
        <w:rPr>
          <w:rFonts w:ascii="Times New Roman" w:hAnsi="Times New Roman"/>
          <w:b/>
          <w:sz w:val="28"/>
          <w:szCs w:val="28"/>
          <w:lang w:val="vi-VN"/>
        </w:rPr>
        <w:t>uy định giá tiêu thụ nước sạch</w:t>
      </w:r>
    </w:p>
    <w:p w:rsidR="00F33346" w:rsidRPr="003B1C80" w:rsidRDefault="0067648A" w:rsidP="002C5F07">
      <w:pPr>
        <w:spacing w:after="0" w:line="240" w:lineRule="auto"/>
        <w:jc w:val="center"/>
        <w:rPr>
          <w:rFonts w:ascii="Times New Roman" w:hAnsi="Times New Roman"/>
          <w:b/>
          <w:sz w:val="28"/>
          <w:szCs w:val="28"/>
        </w:rPr>
      </w:pPr>
      <w:r w:rsidRPr="003B1C80">
        <w:rPr>
          <w:rFonts w:ascii="Times New Roman" w:hAnsi="Times New Roman"/>
          <w:b/>
          <w:sz w:val="28"/>
          <w:szCs w:val="28"/>
          <w:lang w:val="vi-VN"/>
        </w:rPr>
        <w:t>của Công ty cổ phần cấp nư</w:t>
      </w:r>
      <w:r w:rsidRPr="003B1C80">
        <w:rPr>
          <w:rFonts w:ascii="Times New Roman" w:hAnsi="Times New Roman"/>
          <w:b/>
          <w:sz w:val="28"/>
          <w:szCs w:val="28"/>
        </w:rPr>
        <w:t>ớ</w:t>
      </w:r>
      <w:r w:rsidRPr="003B1C80">
        <w:rPr>
          <w:rFonts w:ascii="Times New Roman" w:hAnsi="Times New Roman"/>
          <w:b/>
          <w:sz w:val="28"/>
          <w:szCs w:val="28"/>
          <w:lang w:val="vi-VN"/>
        </w:rPr>
        <w:t>c sinh hoạt Châu Thành</w:t>
      </w:r>
    </w:p>
    <w:p w:rsidR="00906EA9" w:rsidRPr="00302A80" w:rsidRDefault="00D96B99" w:rsidP="00906EA9">
      <w:pPr>
        <w:spacing w:before="120" w:after="0" w:line="240" w:lineRule="auto"/>
        <w:ind w:firstLine="680"/>
        <w:jc w:val="center"/>
        <w:rPr>
          <w:rFonts w:ascii="Times New Roman" w:hAnsi="Times New Roman"/>
          <w:b/>
          <w:sz w:val="14"/>
          <w:szCs w:val="28"/>
        </w:rPr>
      </w:pPr>
      <w:r>
        <w:rPr>
          <w:rFonts w:ascii="Times New Roman" w:hAnsi="Times New Roman"/>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2420620</wp:posOffset>
                </wp:positionH>
                <wp:positionV relativeFrom="paragraph">
                  <wp:posOffset>45085</wp:posOffset>
                </wp:positionV>
                <wp:extent cx="1264920" cy="0"/>
                <wp:effectExtent l="10795" t="6985" r="1016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0.6pt;margin-top:3.55pt;width:9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Ay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"/>
            </w:pict>
          </mc:Fallback>
        </mc:AlternateContent>
      </w:r>
      <w:r w:rsidR="00302A80">
        <w:rPr>
          <w:rFonts w:ascii="Times New Roman" w:hAnsi="Times New Roman"/>
          <w:b/>
          <w:sz w:val="18"/>
          <w:szCs w:val="28"/>
        </w:rPr>
        <w:t xml:space="preserve"> </w:t>
      </w:r>
    </w:p>
    <w:p w:rsidR="00F33346" w:rsidRPr="003B1C80" w:rsidRDefault="00F33346" w:rsidP="00F33346">
      <w:pPr>
        <w:spacing w:before="120" w:after="0" w:line="240" w:lineRule="auto"/>
        <w:jc w:val="center"/>
        <w:rPr>
          <w:rFonts w:ascii="Times New Roman" w:hAnsi="Times New Roman"/>
          <w:b/>
          <w:sz w:val="28"/>
          <w:szCs w:val="28"/>
        </w:rPr>
      </w:pPr>
      <w:r w:rsidRPr="003B1C80">
        <w:rPr>
          <w:rFonts w:ascii="Times New Roman" w:hAnsi="Times New Roman"/>
          <w:b/>
          <w:sz w:val="28"/>
          <w:szCs w:val="28"/>
        </w:rPr>
        <w:t>ỦY BAN NHÂN DÂN TỈNH B</w:t>
      </w:r>
      <w:r w:rsidR="003757B0" w:rsidRPr="003B1C80">
        <w:rPr>
          <w:rFonts w:ascii="Times New Roman" w:hAnsi="Times New Roman"/>
          <w:b/>
          <w:sz w:val="28"/>
          <w:szCs w:val="28"/>
        </w:rPr>
        <w:t>Ế</w:t>
      </w:r>
      <w:r w:rsidRPr="003B1C80">
        <w:rPr>
          <w:rFonts w:ascii="Times New Roman" w:hAnsi="Times New Roman"/>
          <w:b/>
          <w:sz w:val="28"/>
          <w:szCs w:val="28"/>
        </w:rPr>
        <w:t>N TRE</w:t>
      </w:r>
    </w:p>
    <w:p w:rsidR="0067648A" w:rsidRPr="00302A80" w:rsidRDefault="0067648A" w:rsidP="00F33346">
      <w:pPr>
        <w:spacing w:before="120" w:after="0" w:line="240" w:lineRule="auto"/>
        <w:jc w:val="center"/>
        <w:rPr>
          <w:rFonts w:ascii="Times New Roman" w:hAnsi="Times New Roman"/>
          <w:b/>
          <w:sz w:val="12"/>
          <w:szCs w:val="28"/>
        </w:rPr>
      </w:pPr>
    </w:p>
    <w:p w:rsidR="00F33346" w:rsidRPr="003B1C80" w:rsidRDefault="00F33346" w:rsidP="00762F7D">
      <w:pPr>
        <w:spacing w:before="120" w:after="0" w:line="240" w:lineRule="auto"/>
        <w:ind w:firstLine="680"/>
        <w:jc w:val="both"/>
        <w:rPr>
          <w:rFonts w:ascii="Times New Roman" w:hAnsi="Times New Roman"/>
          <w:i/>
          <w:sz w:val="28"/>
          <w:szCs w:val="28"/>
        </w:rPr>
      </w:pPr>
      <w:r w:rsidRPr="003B1C80">
        <w:rPr>
          <w:rFonts w:ascii="Times New Roman" w:hAnsi="Times New Roman"/>
          <w:i/>
          <w:sz w:val="28"/>
          <w:szCs w:val="28"/>
        </w:rPr>
        <w:t>Căn cứ Luật Tổ chức chính quyền địa phương ngày 19 tháng 6 năm</w:t>
      </w:r>
      <w:r w:rsidR="00B667F6" w:rsidRPr="003B1C80">
        <w:rPr>
          <w:rFonts w:ascii="Times New Roman" w:hAnsi="Times New Roman"/>
          <w:i/>
          <w:sz w:val="28"/>
          <w:szCs w:val="28"/>
        </w:rPr>
        <w:t xml:space="preserve"> </w:t>
      </w:r>
      <w:r w:rsidRPr="003B1C80">
        <w:rPr>
          <w:rFonts w:ascii="Times New Roman" w:hAnsi="Times New Roman"/>
          <w:i/>
          <w:sz w:val="28"/>
          <w:szCs w:val="28"/>
        </w:rPr>
        <w:t>2015;</w:t>
      </w:r>
    </w:p>
    <w:p w:rsidR="00F33346" w:rsidRPr="00302A80" w:rsidRDefault="00F33346" w:rsidP="00762F7D">
      <w:pPr>
        <w:spacing w:before="120" w:after="0" w:line="240" w:lineRule="auto"/>
        <w:ind w:firstLine="680"/>
        <w:jc w:val="both"/>
        <w:rPr>
          <w:rFonts w:ascii="Times New Roman" w:hAnsi="Times New Roman"/>
          <w:i/>
          <w:spacing w:val="-4"/>
          <w:sz w:val="28"/>
          <w:szCs w:val="28"/>
        </w:rPr>
      </w:pPr>
      <w:r w:rsidRPr="00302A80">
        <w:rPr>
          <w:rFonts w:ascii="Times New Roman" w:hAnsi="Times New Roman"/>
          <w:i/>
          <w:spacing w:val="-4"/>
          <w:sz w:val="28"/>
          <w:szCs w:val="28"/>
        </w:rPr>
        <w:t>Căn cứ Luật Ban hành văn bản quy phạm pháp luật ngày 22 tháng 6 năm 2015;</w:t>
      </w:r>
    </w:p>
    <w:p w:rsidR="003C6BD6" w:rsidRPr="003B1C80" w:rsidRDefault="003C6BD6" w:rsidP="00762F7D">
      <w:pPr>
        <w:pStyle w:val="BodyText21"/>
        <w:shd w:val="clear" w:color="auto" w:fill="auto"/>
        <w:spacing w:before="120" w:line="240" w:lineRule="auto"/>
        <w:ind w:left="20" w:firstLine="680"/>
        <w:jc w:val="both"/>
        <w:rPr>
          <w:sz w:val="28"/>
          <w:szCs w:val="28"/>
        </w:rPr>
      </w:pPr>
      <w:r w:rsidRPr="003B1C80">
        <w:rPr>
          <w:sz w:val="28"/>
          <w:szCs w:val="28"/>
          <w:lang w:val="vi-VN"/>
        </w:rPr>
        <w:t xml:space="preserve">Căn cứ Luật </w:t>
      </w:r>
      <w:r w:rsidR="0067648A" w:rsidRPr="003B1C80">
        <w:rPr>
          <w:sz w:val="28"/>
          <w:szCs w:val="28"/>
        </w:rPr>
        <w:t>Giá</w:t>
      </w:r>
      <w:r w:rsidRPr="003B1C80">
        <w:rPr>
          <w:sz w:val="28"/>
          <w:szCs w:val="28"/>
          <w:lang w:val="vi-VN"/>
        </w:rPr>
        <w:t xml:space="preserve"> ngày 20 tháng 6 năm 2012;</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Căn cứ Nghị định s</w:t>
      </w:r>
      <w:r w:rsidR="0067648A" w:rsidRPr="003B1C80">
        <w:rPr>
          <w:sz w:val="28"/>
          <w:szCs w:val="28"/>
        </w:rPr>
        <w:t>ố</w:t>
      </w:r>
      <w:r w:rsidRPr="003B1C80">
        <w:rPr>
          <w:sz w:val="28"/>
          <w:szCs w:val="28"/>
          <w:lang w:val="vi-VN"/>
        </w:rPr>
        <w:t xml:space="preserve"> 177/2013/NĐ-CP ngày 14 th</w:t>
      </w:r>
      <w:r w:rsidR="005F3037" w:rsidRPr="003B1C80">
        <w:rPr>
          <w:sz w:val="28"/>
          <w:szCs w:val="28"/>
        </w:rPr>
        <w:t>á</w:t>
      </w:r>
      <w:r w:rsidRPr="003B1C80">
        <w:rPr>
          <w:sz w:val="28"/>
          <w:szCs w:val="28"/>
          <w:lang w:val="vi-VN"/>
        </w:rPr>
        <w:t>ng 11 năm 2013 của Chính phủ quy định chi tiết và hướng d</w:t>
      </w:r>
      <w:r w:rsidR="005F3037" w:rsidRPr="003B1C80">
        <w:rPr>
          <w:sz w:val="28"/>
          <w:szCs w:val="28"/>
        </w:rPr>
        <w:t>ẫ</w:t>
      </w:r>
      <w:r w:rsidRPr="003B1C80">
        <w:rPr>
          <w:sz w:val="28"/>
          <w:szCs w:val="28"/>
          <w:lang w:val="vi-VN"/>
        </w:rPr>
        <w:t>n thi hành một s</w:t>
      </w:r>
      <w:r w:rsidR="005F3037" w:rsidRPr="003B1C80">
        <w:rPr>
          <w:sz w:val="28"/>
          <w:szCs w:val="28"/>
        </w:rPr>
        <w:t>ố</w:t>
      </w:r>
      <w:r w:rsidRPr="003B1C80">
        <w:rPr>
          <w:sz w:val="28"/>
          <w:szCs w:val="28"/>
          <w:lang w:val="vi-VN"/>
        </w:rPr>
        <w:t xml:space="preserve"> điều của Luật Giá;</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Căn cứ Nghị định số 149/2016/NĐ-CP ngày 14 tháng 11 năm 2016 của Chính phủ sửa đ</w:t>
      </w:r>
      <w:r w:rsidR="005F3037" w:rsidRPr="003B1C80">
        <w:rPr>
          <w:sz w:val="28"/>
          <w:szCs w:val="28"/>
        </w:rPr>
        <w:t>ổ</w:t>
      </w:r>
      <w:r w:rsidRPr="003B1C80">
        <w:rPr>
          <w:sz w:val="28"/>
          <w:szCs w:val="28"/>
          <w:lang w:val="vi-VN"/>
        </w:rPr>
        <w:t>i, b</w:t>
      </w:r>
      <w:r w:rsidR="005F3037" w:rsidRPr="003B1C80">
        <w:rPr>
          <w:sz w:val="28"/>
          <w:szCs w:val="28"/>
        </w:rPr>
        <w:t>ổ</w:t>
      </w:r>
      <w:r w:rsidRPr="003B1C80">
        <w:rPr>
          <w:sz w:val="28"/>
          <w:szCs w:val="28"/>
          <w:lang w:val="vi-VN"/>
        </w:rPr>
        <w:t xml:space="preserve"> sung một số đi</w:t>
      </w:r>
      <w:r w:rsidR="005F3037" w:rsidRPr="003B1C80">
        <w:rPr>
          <w:sz w:val="28"/>
          <w:szCs w:val="28"/>
        </w:rPr>
        <w:t>ề</w:t>
      </w:r>
      <w:r w:rsidRPr="003B1C80">
        <w:rPr>
          <w:sz w:val="28"/>
          <w:szCs w:val="28"/>
          <w:lang w:val="vi-VN"/>
        </w:rPr>
        <w:t>u của Nghị định s</w:t>
      </w:r>
      <w:r w:rsidR="005F3037" w:rsidRPr="003B1C80">
        <w:rPr>
          <w:sz w:val="28"/>
          <w:szCs w:val="28"/>
        </w:rPr>
        <w:t>ố</w:t>
      </w:r>
      <w:r w:rsidRPr="003B1C80">
        <w:rPr>
          <w:sz w:val="28"/>
          <w:szCs w:val="28"/>
          <w:lang w:val="vi-VN"/>
        </w:rPr>
        <w:t xml:space="preserve"> 177/2013/NĐ-CP ngày 14 tháng 11 năm 2013 của Ch</w:t>
      </w:r>
      <w:r w:rsidR="005F3037" w:rsidRPr="003B1C80">
        <w:rPr>
          <w:sz w:val="28"/>
          <w:szCs w:val="28"/>
        </w:rPr>
        <w:t>í</w:t>
      </w:r>
      <w:r w:rsidRPr="003B1C80">
        <w:rPr>
          <w:sz w:val="28"/>
          <w:szCs w:val="28"/>
          <w:lang w:val="vi-VN"/>
        </w:rPr>
        <w:t>nh Phủ quy định ch</w:t>
      </w:r>
      <w:r w:rsidR="005F3037" w:rsidRPr="003B1C80">
        <w:rPr>
          <w:sz w:val="28"/>
          <w:szCs w:val="28"/>
        </w:rPr>
        <w:t>i</w:t>
      </w:r>
      <w:r w:rsidRPr="003B1C80">
        <w:rPr>
          <w:sz w:val="28"/>
          <w:szCs w:val="28"/>
          <w:lang w:val="vi-VN"/>
        </w:rPr>
        <w:t xml:space="preserve"> tiết và hướng dẫn thi hành một số đi</w:t>
      </w:r>
      <w:r w:rsidR="005F3037" w:rsidRPr="003B1C80">
        <w:rPr>
          <w:sz w:val="28"/>
          <w:szCs w:val="28"/>
        </w:rPr>
        <w:t>ề</w:t>
      </w:r>
      <w:r w:rsidRPr="003B1C80">
        <w:rPr>
          <w:sz w:val="28"/>
          <w:szCs w:val="28"/>
          <w:lang w:val="vi-VN"/>
        </w:rPr>
        <w:t xml:space="preserve">u của Luật </w:t>
      </w:r>
      <w:r w:rsidR="005F3037" w:rsidRPr="003B1C80">
        <w:rPr>
          <w:sz w:val="28"/>
          <w:szCs w:val="28"/>
        </w:rPr>
        <w:t>Giá</w:t>
      </w:r>
      <w:r w:rsidRPr="003B1C80">
        <w:rPr>
          <w:sz w:val="28"/>
          <w:szCs w:val="28"/>
          <w:lang w:val="vi-VN"/>
        </w:rPr>
        <w:t>;</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 xml:space="preserve">Căn cứ Nghị định </w:t>
      </w:r>
      <w:r w:rsidR="005F3037" w:rsidRPr="003B1C80">
        <w:rPr>
          <w:sz w:val="28"/>
          <w:szCs w:val="28"/>
        </w:rPr>
        <w:t>số</w:t>
      </w:r>
      <w:r w:rsidRPr="003B1C80">
        <w:rPr>
          <w:sz w:val="28"/>
          <w:szCs w:val="28"/>
          <w:lang w:val="vi-VN"/>
        </w:rPr>
        <w:t xml:space="preserve"> 117/2007/NĐ-CP ngày 11 tháng 7 năm 2007 của Chính phủ về sản xuất, cung cấp và tiêu thụ nước sạch;</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 xml:space="preserve">Căn cứ Nghị định </w:t>
      </w:r>
      <w:r w:rsidR="005F3037" w:rsidRPr="003B1C80">
        <w:rPr>
          <w:sz w:val="28"/>
          <w:szCs w:val="28"/>
        </w:rPr>
        <w:t>số</w:t>
      </w:r>
      <w:r w:rsidRPr="003B1C80">
        <w:rPr>
          <w:sz w:val="28"/>
          <w:szCs w:val="28"/>
          <w:lang w:val="vi-VN"/>
        </w:rPr>
        <w:t xml:space="preserve"> 124/2011/NĐ-CP ngày 28 tháng 12 năm 2011 của Chính phủ về sửa đ</w:t>
      </w:r>
      <w:r w:rsidR="005F3037" w:rsidRPr="003B1C80">
        <w:rPr>
          <w:sz w:val="28"/>
          <w:szCs w:val="28"/>
        </w:rPr>
        <w:t>ổ</w:t>
      </w:r>
      <w:r w:rsidRPr="003B1C80">
        <w:rPr>
          <w:sz w:val="28"/>
          <w:szCs w:val="28"/>
          <w:lang w:val="vi-VN"/>
        </w:rPr>
        <w:t>i, b</w:t>
      </w:r>
      <w:r w:rsidR="005F3037" w:rsidRPr="003B1C80">
        <w:rPr>
          <w:sz w:val="28"/>
          <w:szCs w:val="28"/>
        </w:rPr>
        <w:t>ổ</w:t>
      </w:r>
      <w:r w:rsidRPr="003B1C80">
        <w:rPr>
          <w:sz w:val="28"/>
          <w:szCs w:val="28"/>
          <w:lang w:val="vi-VN"/>
        </w:rPr>
        <w:t xml:space="preserve"> sung một số điều của Nghị định </w:t>
      </w:r>
      <w:r w:rsidR="005F3037" w:rsidRPr="003B1C80">
        <w:rPr>
          <w:sz w:val="28"/>
          <w:szCs w:val="28"/>
        </w:rPr>
        <w:t>số</w:t>
      </w:r>
      <w:r w:rsidRPr="003B1C80">
        <w:rPr>
          <w:sz w:val="28"/>
          <w:szCs w:val="28"/>
          <w:lang w:val="vi-VN"/>
        </w:rPr>
        <w:t xml:space="preserve"> 117/2007/NĐ-CP ngày 11 tháng</w:t>
      </w:r>
      <w:r w:rsidRPr="003B1C80">
        <w:rPr>
          <w:rStyle w:val="BodytextNotItalic"/>
          <w:i/>
          <w:iCs/>
          <w:color w:val="auto"/>
          <w:sz w:val="28"/>
          <w:szCs w:val="28"/>
        </w:rPr>
        <w:t xml:space="preserve"> 7 </w:t>
      </w:r>
      <w:r w:rsidRPr="003B1C80">
        <w:rPr>
          <w:sz w:val="28"/>
          <w:szCs w:val="28"/>
          <w:lang w:val="vi-VN"/>
        </w:rPr>
        <w:t>năm 2007 của Chính phủ v</w:t>
      </w:r>
      <w:r w:rsidR="005F3037" w:rsidRPr="003B1C80">
        <w:rPr>
          <w:sz w:val="28"/>
          <w:szCs w:val="28"/>
        </w:rPr>
        <w:t>ề</w:t>
      </w:r>
      <w:r w:rsidRPr="003B1C80">
        <w:rPr>
          <w:sz w:val="28"/>
          <w:szCs w:val="28"/>
          <w:lang w:val="vi-VN"/>
        </w:rPr>
        <w:t xml:space="preserve"> sản xuất, cung c</w:t>
      </w:r>
      <w:r w:rsidR="005F3037" w:rsidRPr="003B1C80">
        <w:rPr>
          <w:sz w:val="28"/>
          <w:szCs w:val="28"/>
        </w:rPr>
        <w:t>ấ</w:t>
      </w:r>
      <w:r w:rsidRPr="003B1C80">
        <w:rPr>
          <w:sz w:val="28"/>
          <w:szCs w:val="28"/>
          <w:lang w:val="vi-VN"/>
        </w:rPr>
        <w:t>p và tiêu thụ nước sạch;</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 xml:space="preserve">Căn cứ Thông tư </w:t>
      </w:r>
      <w:r w:rsidR="005F3037" w:rsidRPr="003B1C80">
        <w:rPr>
          <w:sz w:val="28"/>
          <w:szCs w:val="28"/>
        </w:rPr>
        <w:t>l</w:t>
      </w:r>
      <w:r w:rsidRPr="003B1C80">
        <w:rPr>
          <w:sz w:val="28"/>
          <w:szCs w:val="28"/>
          <w:lang w:val="vi-VN"/>
        </w:rPr>
        <w:t>iên tịch số 75/2012/TTLT-BTC-BXD-BNNPTNT ngày 15 tháng 5 năm 2012 của Bộ Tài chính - Bộ Xây dựng - Bộ Nông nghiệp và Phát triển nông thôn hướng d</w:t>
      </w:r>
      <w:r w:rsidR="005F3037" w:rsidRPr="003B1C80">
        <w:rPr>
          <w:sz w:val="28"/>
          <w:szCs w:val="28"/>
        </w:rPr>
        <w:t>ẫ</w:t>
      </w:r>
      <w:r w:rsidRPr="003B1C80">
        <w:rPr>
          <w:sz w:val="28"/>
          <w:szCs w:val="28"/>
          <w:lang w:val="vi-VN"/>
        </w:rPr>
        <w:t>n nguyên t</w:t>
      </w:r>
      <w:r w:rsidR="005F3037" w:rsidRPr="003B1C80">
        <w:rPr>
          <w:sz w:val="28"/>
          <w:szCs w:val="28"/>
        </w:rPr>
        <w:t>ắ</w:t>
      </w:r>
      <w:r w:rsidRPr="003B1C80">
        <w:rPr>
          <w:sz w:val="28"/>
          <w:szCs w:val="28"/>
          <w:lang w:val="vi-VN"/>
        </w:rPr>
        <w:t>c, phương pháp xác định và thẩm quyền quyết định giá tiêu thụ nước sạch tại các đô thị, khu công nghiệp và khu vực nông thôn;</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Căn cứ Thông tư số 88/2012/TT-BTC ngày 28 tháng 5 năm 2012 của Bộ Tài chính về việc ban hành Khung giá tiêu thụ nước sạch sinh hoạt;</w:t>
      </w:r>
    </w:p>
    <w:p w:rsidR="003C6BD6" w:rsidRPr="003B1C80" w:rsidRDefault="003C6BD6" w:rsidP="00762F7D">
      <w:pPr>
        <w:pStyle w:val="BodyText21"/>
        <w:shd w:val="clear" w:color="auto" w:fill="auto"/>
        <w:spacing w:before="120" w:line="240" w:lineRule="auto"/>
        <w:ind w:left="20" w:right="60" w:firstLine="680"/>
        <w:jc w:val="both"/>
        <w:rPr>
          <w:sz w:val="28"/>
          <w:szCs w:val="28"/>
        </w:rPr>
      </w:pPr>
      <w:r w:rsidRPr="003B1C80">
        <w:rPr>
          <w:sz w:val="28"/>
          <w:szCs w:val="28"/>
          <w:lang w:val="vi-VN"/>
        </w:rPr>
        <w:t>Theo đề nghị của Giám đốc Sở Tài chính tại Tờ trình s</w:t>
      </w:r>
      <w:r w:rsidR="005F3037" w:rsidRPr="003B1C80">
        <w:rPr>
          <w:sz w:val="28"/>
          <w:szCs w:val="28"/>
        </w:rPr>
        <w:t>ố</w:t>
      </w:r>
      <w:r w:rsidRPr="003B1C80">
        <w:rPr>
          <w:sz w:val="28"/>
          <w:szCs w:val="28"/>
          <w:lang w:val="vi-VN"/>
        </w:rPr>
        <w:t xml:space="preserve"> 2838/TTr-STC ngày 23 tháng 8 năm 2019,</w:t>
      </w:r>
    </w:p>
    <w:p w:rsidR="005F3037" w:rsidRPr="003B1C80" w:rsidRDefault="003C6BD6" w:rsidP="0072515F">
      <w:pPr>
        <w:pStyle w:val="Bodytext20"/>
        <w:shd w:val="clear" w:color="auto" w:fill="auto"/>
        <w:spacing w:before="240" w:after="240" w:line="240" w:lineRule="auto"/>
        <w:ind w:right="62"/>
        <w:jc w:val="center"/>
        <w:rPr>
          <w:sz w:val="28"/>
          <w:szCs w:val="28"/>
        </w:rPr>
      </w:pPr>
      <w:r w:rsidRPr="003B1C80">
        <w:rPr>
          <w:sz w:val="28"/>
          <w:szCs w:val="28"/>
        </w:rPr>
        <w:t>QUYẾT ĐỊNH:</w:t>
      </w:r>
    </w:p>
    <w:p w:rsidR="003C6BD6" w:rsidRPr="003B1C80" w:rsidRDefault="003C6BD6" w:rsidP="00762F7D">
      <w:pPr>
        <w:pStyle w:val="Bodytext20"/>
        <w:shd w:val="clear" w:color="auto" w:fill="auto"/>
        <w:spacing w:before="120" w:after="0" w:line="240" w:lineRule="auto"/>
        <w:ind w:left="20" w:right="60" w:firstLine="680"/>
        <w:rPr>
          <w:sz w:val="28"/>
          <w:szCs w:val="28"/>
        </w:rPr>
      </w:pPr>
      <w:r w:rsidRPr="003B1C80">
        <w:rPr>
          <w:sz w:val="28"/>
          <w:szCs w:val="28"/>
          <w:lang w:val="vi-VN"/>
        </w:rPr>
        <w:t>Điều 1. Quy định giá tiêu thụ nước sạch của Công ty cổ phần cấp nư</w:t>
      </w:r>
      <w:r w:rsidR="005F3037" w:rsidRPr="003B1C80">
        <w:rPr>
          <w:sz w:val="28"/>
          <w:szCs w:val="28"/>
        </w:rPr>
        <w:t>ớ</w:t>
      </w:r>
      <w:r w:rsidRPr="003B1C80">
        <w:rPr>
          <w:sz w:val="28"/>
          <w:szCs w:val="28"/>
          <w:lang w:val="vi-VN"/>
        </w:rPr>
        <w:t>c sinh hoạt Châu Thành.</w:t>
      </w:r>
    </w:p>
    <w:p w:rsidR="00F33346" w:rsidRDefault="005F3037" w:rsidP="00762F7D">
      <w:pPr>
        <w:spacing w:before="120" w:after="0" w:line="240" w:lineRule="auto"/>
        <w:ind w:firstLine="680"/>
        <w:rPr>
          <w:rFonts w:ascii="Times New Roman" w:hAnsi="Times New Roman"/>
          <w:sz w:val="28"/>
          <w:szCs w:val="28"/>
        </w:rPr>
      </w:pPr>
      <w:r w:rsidRPr="003B1C80">
        <w:rPr>
          <w:rFonts w:ascii="Times New Roman" w:hAnsi="Times New Roman"/>
          <w:sz w:val="28"/>
          <w:szCs w:val="28"/>
        </w:rPr>
        <w:t xml:space="preserve">1- </w:t>
      </w:r>
      <w:r w:rsidR="003C6BD6" w:rsidRPr="003B1C80">
        <w:rPr>
          <w:rFonts w:ascii="Times New Roman" w:hAnsi="Times New Roman"/>
          <w:sz w:val="28"/>
          <w:szCs w:val="28"/>
          <w:lang w:val="vi-VN"/>
        </w:rPr>
        <w:t>Theo mục đích sử dụng:</w:t>
      </w:r>
    </w:p>
    <w:p w:rsidR="0072515F" w:rsidRPr="0072515F" w:rsidRDefault="0072515F" w:rsidP="00762F7D">
      <w:pPr>
        <w:spacing w:before="120" w:after="0" w:line="240" w:lineRule="auto"/>
        <w:ind w:firstLine="680"/>
        <w:rPr>
          <w:rFonts w:ascii="Times New Roman" w:hAnsi="Times New Roman"/>
          <w:sz w:val="28"/>
          <w:szCs w:val="28"/>
        </w:rPr>
      </w:pPr>
    </w:p>
    <w:tbl>
      <w:tblPr>
        <w:tblW w:w="0" w:type="auto"/>
        <w:tblInd w:w="10" w:type="dxa"/>
        <w:tblLayout w:type="fixed"/>
        <w:tblCellMar>
          <w:left w:w="10" w:type="dxa"/>
          <w:right w:w="10" w:type="dxa"/>
        </w:tblCellMar>
        <w:tblLook w:val="04A0" w:firstRow="1" w:lastRow="0" w:firstColumn="1" w:lastColumn="0" w:noHBand="0" w:noVBand="1"/>
      </w:tblPr>
      <w:tblGrid>
        <w:gridCol w:w="993"/>
        <w:gridCol w:w="5670"/>
        <w:gridCol w:w="2976"/>
      </w:tblGrid>
      <w:tr w:rsidR="003B1C80" w:rsidRPr="003B1C80" w:rsidTr="00302A80">
        <w:tblPrEx>
          <w:tblCellMar>
            <w:top w:w="0" w:type="dxa"/>
            <w:bottom w:w="0" w:type="dxa"/>
          </w:tblCellMar>
        </w:tblPrEx>
        <w:trPr>
          <w:trHeight w:hRule="exact" w:val="796"/>
        </w:trPr>
        <w:tc>
          <w:tcPr>
            <w:tcW w:w="993" w:type="dxa"/>
            <w:tcBorders>
              <w:top w:val="single" w:sz="4" w:space="0" w:color="auto"/>
              <w:left w:val="single" w:sz="4" w:space="0" w:color="auto"/>
            </w:tcBorders>
            <w:shd w:val="clear" w:color="auto" w:fill="FFFFFF"/>
            <w:vAlign w:val="center"/>
          </w:tcPr>
          <w:p w:rsidR="003C6BD6" w:rsidRPr="003B1C80" w:rsidRDefault="003C6BD6" w:rsidP="002C5F07">
            <w:pPr>
              <w:pStyle w:val="BodyText21"/>
              <w:shd w:val="clear" w:color="auto" w:fill="auto"/>
              <w:spacing w:before="120" w:after="120" w:line="270" w:lineRule="exact"/>
              <w:ind w:left="140"/>
              <w:jc w:val="center"/>
            </w:pPr>
            <w:r w:rsidRPr="003B1C80">
              <w:rPr>
                <w:rStyle w:val="BodytextNotItalic"/>
                <w:iCs/>
                <w:color w:val="auto"/>
              </w:rPr>
              <w:lastRenderedPageBreak/>
              <w:t>STT</w:t>
            </w:r>
          </w:p>
        </w:tc>
        <w:tc>
          <w:tcPr>
            <w:tcW w:w="5670" w:type="dxa"/>
            <w:tcBorders>
              <w:top w:val="single" w:sz="4" w:space="0" w:color="auto"/>
              <w:left w:val="single" w:sz="4" w:space="0" w:color="auto"/>
            </w:tcBorders>
            <w:shd w:val="clear" w:color="auto" w:fill="FFFFFF"/>
            <w:vAlign w:val="center"/>
          </w:tcPr>
          <w:p w:rsidR="003C6BD6" w:rsidRPr="003B1C80" w:rsidRDefault="003C6BD6" w:rsidP="002C5F07">
            <w:pPr>
              <w:pStyle w:val="BodyText21"/>
              <w:shd w:val="clear" w:color="auto" w:fill="auto"/>
              <w:spacing w:before="120" w:after="120" w:line="270" w:lineRule="exact"/>
              <w:ind w:left="120"/>
              <w:jc w:val="center"/>
            </w:pPr>
            <w:r w:rsidRPr="003B1C80">
              <w:rPr>
                <w:rStyle w:val="BodytextNotItalic"/>
                <w:iCs/>
                <w:color w:val="auto"/>
              </w:rPr>
              <w:t>Mục đích sử dụng</w:t>
            </w:r>
          </w:p>
        </w:tc>
        <w:tc>
          <w:tcPr>
            <w:tcW w:w="2976" w:type="dxa"/>
            <w:tcBorders>
              <w:top w:val="single" w:sz="4" w:space="0" w:color="auto"/>
              <w:left w:val="single" w:sz="4" w:space="0" w:color="auto"/>
              <w:right w:val="single" w:sz="4" w:space="0" w:color="auto"/>
            </w:tcBorders>
            <w:shd w:val="clear" w:color="auto" w:fill="FFFFFF"/>
            <w:vAlign w:val="center"/>
          </w:tcPr>
          <w:p w:rsidR="003C6BD6" w:rsidRPr="003B1C80" w:rsidRDefault="003C6BD6" w:rsidP="002C5F07">
            <w:pPr>
              <w:pStyle w:val="BodyText21"/>
              <w:shd w:val="clear" w:color="auto" w:fill="auto"/>
              <w:spacing w:before="120" w:after="120" w:line="324" w:lineRule="exact"/>
              <w:ind w:right="420"/>
              <w:jc w:val="center"/>
            </w:pPr>
            <w:r w:rsidRPr="003B1C80">
              <w:rPr>
                <w:rStyle w:val="BodytextNotItalic"/>
                <w:iCs/>
                <w:color w:val="auto"/>
              </w:rPr>
              <w:t>Giá tiêu thụ (đồng/m</w:t>
            </w:r>
            <w:r w:rsidRPr="003B1C80">
              <w:rPr>
                <w:rStyle w:val="BodytextNotItalic"/>
                <w:iCs/>
                <w:color w:val="auto"/>
                <w:vertAlign w:val="superscript"/>
              </w:rPr>
              <w:t>3</w:t>
            </w:r>
            <w:r w:rsidRPr="003B1C80">
              <w:rPr>
                <w:rStyle w:val="BodytextNotItalic"/>
                <w:iCs/>
                <w:color w:val="auto"/>
              </w:rPr>
              <w:t>)</w:t>
            </w:r>
          </w:p>
        </w:tc>
      </w:tr>
      <w:tr w:rsidR="003B1C80" w:rsidRPr="003B1C80" w:rsidTr="00302A80">
        <w:tblPrEx>
          <w:tblCellMar>
            <w:top w:w="0" w:type="dxa"/>
            <w:bottom w:w="0" w:type="dxa"/>
          </w:tblCellMar>
        </w:tblPrEx>
        <w:trPr>
          <w:trHeight w:hRule="exact" w:val="454"/>
        </w:trPr>
        <w:tc>
          <w:tcPr>
            <w:tcW w:w="993" w:type="dxa"/>
            <w:tcBorders>
              <w:top w:val="single" w:sz="4" w:space="0" w:color="auto"/>
              <w:lef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40"/>
              <w:jc w:val="center"/>
            </w:pPr>
            <w:r w:rsidRPr="003B1C80">
              <w:rPr>
                <w:rStyle w:val="BodytextNotItalic"/>
                <w:iCs/>
                <w:color w:val="auto"/>
              </w:rPr>
              <w:t>01</w:t>
            </w:r>
          </w:p>
        </w:tc>
        <w:tc>
          <w:tcPr>
            <w:tcW w:w="5670" w:type="dxa"/>
            <w:tcBorders>
              <w:top w:val="single" w:sz="4" w:space="0" w:color="auto"/>
              <w:lef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20"/>
            </w:pPr>
            <w:r w:rsidRPr="003B1C80">
              <w:rPr>
                <w:rStyle w:val="BodytextNotItalic"/>
                <w:iCs/>
                <w:color w:val="auto"/>
              </w:rPr>
              <w:t>Sinh h</w:t>
            </w:r>
            <w:r w:rsidR="006B4138" w:rsidRPr="003B1C80">
              <w:rPr>
                <w:rStyle w:val="BodytextNotItalic"/>
                <w:iCs/>
                <w:color w:val="auto"/>
                <w:lang w:val="en-US"/>
              </w:rPr>
              <w:t>oạt</w:t>
            </w:r>
            <w:r w:rsidRPr="003B1C80">
              <w:rPr>
                <w:rStyle w:val="BodytextNotItalic"/>
                <w:iCs/>
                <w:color w:val="auto"/>
              </w:rPr>
              <w:t xml:space="preserve"> các h</w:t>
            </w:r>
            <w:r w:rsidR="006B4138" w:rsidRPr="003B1C80">
              <w:rPr>
                <w:rStyle w:val="BodytextNotItalic"/>
                <w:iCs/>
                <w:color w:val="auto"/>
                <w:lang w:val="en-US"/>
              </w:rPr>
              <w:t>ộ</w:t>
            </w:r>
            <w:r w:rsidRPr="003B1C80">
              <w:rPr>
                <w:rStyle w:val="BodytextNotItalic"/>
                <w:iCs/>
                <w:color w:val="auto"/>
              </w:rPr>
              <w:t xml:space="preserve"> dân cư</w:t>
            </w:r>
          </w:p>
        </w:tc>
        <w:tc>
          <w:tcPr>
            <w:tcW w:w="2976" w:type="dxa"/>
            <w:tcBorders>
              <w:top w:val="single" w:sz="4" w:space="0" w:color="auto"/>
              <w:left w:val="single" w:sz="4" w:space="0" w:color="auto"/>
              <w:righ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jc w:val="center"/>
            </w:pPr>
            <w:r w:rsidRPr="003B1C80">
              <w:rPr>
                <w:rStyle w:val="BodytextNotItalic"/>
                <w:iCs/>
                <w:color w:val="auto"/>
              </w:rPr>
              <w:t>8.500</w:t>
            </w:r>
          </w:p>
        </w:tc>
      </w:tr>
      <w:tr w:rsidR="003B1C80" w:rsidRPr="003B1C80" w:rsidTr="00302A80">
        <w:tblPrEx>
          <w:tblCellMar>
            <w:top w:w="0" w:type="dxa"/>
            <w:bottom w:w="0" w:type="dxa"/>
          </w:tblCellMar>
        </w:tblPrEx>
        <w:trPr>
          <w:trHeight w:hRule="exact" w:val="461"/>
        </w:trPr>
        <w:tc>
          <w:tcPr>
            <w:tcW w:w="993" w:type="dxa"/>
            <w:tcBorders>
              <w:top w:val="single" w:sz="4" w:space="0" w:color="auto"/>
              <w:lef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40"/>
              <w:jc w:val="center"/>
            </w:pPr>
            <w:r w:rsidRPr="003B1C80">
              <w:rPr>
                <w:rStyle w:val="BodytextNotItalic"/>
                <w:iCs/>
                <w:color w:val="auto"/>
              </w:rPr>
              <w:t>02</w:t>
            </w:r>
          </w:p>
        </w:tc>
        <w:tc>
          <w:tcPr>
            <w:tcW w:w="5670" w:type="dxa"/>
            <w:tcBorders>
              <w:top w:val="single" w:sz="4" w:space="0" w:color="auto"/>
              <w:lef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20"/>
            </w:pPr>
            <w:r w:rsidRPr="003B1C80">
              <w:rPr>
                <w:rStyle w:val="BodytextNotItalic"/>
                <w:iCs/>
                <w:color w:val="auto"/>
              </w:rPr>
              <w:t>Phục vụ công cộng, đơn vị hành chính sự nghiệp</w:t>
            </w:r>
          </w:p>
        </w:tc>
        <w:tc>
          <w:tcPr>
            <w:tcW w:w="2976" w:type="dxa"/>
            <w:tcBorders>
              <w:top w:val="single" w:sz="4" w:space="0" w:color="auto"/>
              <w:left w:val="single" w:sz="4" w:space="0" w:color="auto"/>
              <w:righ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jc w:val="center"/>
            </w:pPr>
            <w:r w:rsidRPr="003B1C80">
              <w:rPr>
                <w:rStyle w:val="BodytextNotItalic"/>
                <w:iCs/>
                <w:color w:val="auto"/>
              </w:rPr>
              <w:t>9.000</w:t>
            </w:r>
          </w:p>
        </w:tc>
      </w:tr>
      <w:tr w:rsidR="003B1C80" w:rsidRPr="003B1C80" w:rsidTr="00302A80">
        <w:tblPrEx>
          <w:tblCellMar>
            <w:top w:w="0" w:type="dxa"/>
            <w:bottom w:w="0" w:type="dxa"/>
          </w:tblCellMar>
        </w:tblPrEx>
        <w:trPr>
          <w:trHeight w:hRule="exact" w:val="457"/>
        </w:trPr>
        <w:tc>
          <w:tcPr>
            <w:tcW w:w="993" w:type="dxa"/>
            <w:tcBorders>
              <w:top w:val="single" w:sz="4" w:space="0" w:color="auto"/>
              <w:lef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40"/>
              <w:jc w:val="center"/>
            </w:pPr>
            <w:r w:rsidRPr="003B1C80">
              <w:rPr>
                <w:rStyle w:val="BodytextNotItalic"/>
                <w:iCs/>
                <w:color w:val="auto"/>
              </w:rPr>
              <w:t>03</w:t>
            </w:r>
          </w:p>
        </w:tc>
        <w:tc>
          <w:tcPr>
            <w:tcW w:w="5670" w:type="dxa"/>
            <w:tcBorders>
              <w:top w:val="single" w:sz="4" w:space="0" w:color="auto"/>
              <w:lef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20"/>
            </w:pPr>
            <w:r w:rsidRPr="003B1C80">
              <w:rPr>
                <w:rStyle w:val="BodytextNotItalic"/>
                <w:iCs/>
                <w:color w:val="auto"/>
              </w:rPr>
              <w:t>Hoạt động sản xu</w:t>
            </w:r>
            <w:r w:rsidR="006B4138" w:rsidRPr="003B1C80">
              <w:rPr>
                <w:rStyle w:val="BodytextNotItalic"/>
                <w:iCs/>
                <w:color w:val="auto"/>
                <w:lang w:val="en-US"/>
              </w:rPr>
              <w:t>ấ</w:t>
            </w:r>
            <w:r w:rsidRPr="003B1C80">
              <w:rPr>
                <w:rStyle w:val="BodytextNotItalic"/>
                <w:iCs/>
                <w:color w:val="auto"/>
              </w:rPr>
              <w:t>t vật chất</w:t>
            </w:r>
          </w:p>
        </w:tc>
        <w:tc>
          <w:tcPr>
            <w:tcW w:w="2976" w:type="dxa"/>
            <w:tcBorders>
              <w:top w:val="single" w:sz="4" w:space="0" w:color="auto"/>
              <w:left w:val="single" w:sz="4" w:space="0" w:color="auto"/>
              <w:righ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jc w:val="center"/>
            </w:pPr>
            <w:r w:rsidRPr="003B1C80">
              <w:rPr>
                <w:rStyle w:val="BodytextNotItalic"/>
                <w:iCs/>
                <w:color w:val="auto"/>
              </w:rPr>
              <w:t>9.500</w:t>
            </w:r>
          </w:p>
        </w:tc>
      </w:tr>
      <w:tr w:rsidR="003B1C80" w:rsidRPr="003B1C80" w:rsidTr="00302A80">
        <w:tblPrEx>
          <w:tblCellMar>
            <w:top w:w="0" w:type="dxa"/>
            <w:bottom w:w="0" w:type="dxa"/>
          </w:tblCellMar>
        </w:tblPrEx>
        <w:trPr>
          <w:trHeight w:hRule="exact" w:val="468"/>
        </w:trPr>
        <w:tc>
          <w:tcPr>
            <w:tcW w:w="993" w:type="dxa"/>
            <w:tcBorders>
              <w:top w:val="single" w:sz="4" w:space="0" w:color="auto"/>
              <w:left w:val="single" w:sz="4" w:space="0" w:color="auto"/>
              <w:bottom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40"/>
              <w:jc w:val="center"/>
            </w:pPr>
            <w:r w:rsidRPr="003B1C80">
              <w:rPr>
                <w:rStyle w:val="BodytextNotItalic"/>
                <w:iCs/>
                <w:color w:val="auto"/>
              </w:rPr>
              <w:t>04</w:t>
            </w:r>
          </w:p>
        </w:tc>
        <w:tc>
          <w:tcPr>
            <w:tcW w:w="5670" w:type="dxa"/>
            <w:tcBorders>
              <w:top w:val="single" w:sz="4" w:space="0" w:color="auto"/>
              <w:left w:val="single" w:sz="4" w:space="0" w:color="auto"/>
              <w:bottom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ind w:left="120"/>
            </w:pPr>
            <w:r w:rsidRPr="003B1C80">
              <w:rPr>
                <w:rStyle w:val="BodytextNotItalic"/>
                <w:iCs/>
                <w:color w:val="auto"/>
              </w:rPr>
              <w:t>Hoạt động kinh doanh dịch vụ</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3C6BD6" w:rsidRPr="003B1C80" w:rsidRDefault="003C6BD6" w:rsidP="00302A80">
            <w:pPr>
              <w:pStyle w:val="BodyText21"/>
              <w:shd w:val="clear" w:color="auto" w:fill="auto"/>
              <w:spacing w:before="120" w:after="120" w:line="360" w:lineRule="auto"/>
              <w:jc w:val="center"/>
            </w:pPr>
            <w:r w:rsidRPr="003B1C80">
              <w:rPr>
                <w:rStyle w:val="BodytextNotItalic"/>
                <w:iCs/>
                <w:color w:val="auto"/>
              </w:rPr>
              <w:t>10.000</w:t>
            </w:r>
          </w:p>
        </w:tc>
      </w:tr>
    </w:tbl>
    <w:p w:rsidR="00762F7D" w:rsidRPr="00B86095" w:rsidRDefault="00762F7D" w:rsidP="00302A80">
      <w:pPr>
        <w:pStyle w:val="Tablecaption0"/>
        <w:shd w:val="clear" w:color="auto" w:fill="auto"/>
        <w:spacing w:line="360" w:lineRule="auto"/>
        <w:ind w:firstLine="680"/>
        <w:rPr>
          <w:sz w:val="12"/>
          <w:szCs w:val="28"/>
        </w:rPr>
      </w:pPr>
    </w:p>
    <w:p w:rsidR="003C6BD6" w:rsidRPr="003B1C80" w:rsidRDefault="003C6BD6" w:rsidP="00762F7D">
      <w:pPr>
        <w:pStyle w:val="Tablecaption0"/>
        <w:shd w:val="clear" w:color="auto" w:fill="auto"/>
        <w:spacing w:before="120" w:line="240" w:lineRule="auto"/>
        <w:ind w:firstLine="680"/>
        <w:rPr>
          <w:sz w:val="28"/>
          <w:szCs w:val="28"/>
        </w:rPr>
      </w:pPr>
      <w:r w:rsidRPr="003B1C80">
        <w:rPr>
          <w:sz w:val="28"/>
          <w:szCs w:val="28"/>
          <w:lang w:val="vi-VN"/>
        </w:rPr>
        <w:t>2- Các đối tượng sử dụng nước cho mục đích: phục vụ công cộng, đơn vị hành chính sự nghiệp; hoạt động sản xuất vật chất; hoạt động kinh doanh dịch vụ được tính giá 8.500 đồng/lm</w:t>
      </w:r>
      <w:r w:rsidRPr="003B1C80">
        <w:rPr>
          <w:sz w:val="28"/>
          <w:szCs w:val="28"/>
          <w:vertAlign w:val="superscript"/>
          <w:lang w:val="vi-VN"/>
        </w:rPr>
        <w:t>3</w:t>
      </w:r>
      <w:r w:rsidRPr="003B1C80">
        <w:rPr>
          <w:sz w:val="28"/>
          <w:szCs w:val="28"/>
          <w:lang w:val="vi-VN"/>
        </w:rPr>
        <w:t xml:space="preserve"> đối với 15m</w:t>
      </w:r>
      <w:r w:rsidRPr="003B1C80">
        <w:rPr>
          <w:sz w:val="28"/>
          <w:szCs w:val="28"/>
          <w:vertAlign w:val="superscript"/>
          <w:lang w:val="vi-VN"/>
        </w:rPr>
        <w:t>3</w:t>
      </w:r>
      <w:r w:rsidRPr="003B1C80">
        <w:rPr>
          <w:sz w:val="28"/>
          <w:szCs w:val="28"/>
          <w:lang w:val="vi-VN"/>
        </w:rPr>
        <w:t xml:space="preserve"> nước tiêu thụ đầu tiên trong tháng.</w:t>
      </w:r>
    </w:p>
    <w:p w:rsidR="002F26BB" w:rsidRPr="003B1C80" w:rsidRDefault="002F26BB" w:rsidP="00762F7D">
      <w:pPr>
        <w:pStyle w:val="Bodytext30"/>
        <w:shd w:val="clear" w:color="auto" w:fill="auto"/>
        <w:spacing w:before="120" w:line="240" w:lineRule="auto"/>
        <w:ind w:left="20" w:right="40" w:firstLine="680"/>
        <w:jc w:val="both"/>
        <w:rPr>
          <w:sz w:val="28"/>
          <w:szCs w:val="28"/>
        </w:rPr>
      </w:pPr>
      <w:r w:rsidRPr="003B1C80">
        <w:rPr>
          <w:sz w:val="28"/>
          <w:szCs w:val="28"/>
          <w:lang w:val="vi-VN"/>
        </w:rPr>
        <w:t>3- Mức giá trên đã bao gồm thuế giá trị gia tăng, chưa có phí bảo vệ môi trường và dịch vụ môi trường rừng.</w:t>
      </w:r>
    </w:p>
    <w:p w:rsidR="002F26BB" w:rsidRPr="003B1C80" w:rsidRDefault="002F26BB" w:rsidP="00762F7D">
      <w:pPr>
        <w:pStyle w:val="Bodytext20"/>
        <w:shd w:val="clear" w:color="auto" w:fill="auto"/>
        <w:spacing w:before="120" w:after="0" w:line="240" w:lineRule="auto"/>
        <w:ind w:left="20" w:firstLine="680"/>
        <w:rPr>
          <w:sz w:val="28"/>
          <w:szCs w:val="28"/>
        </w:rPr>
      </w:pPr>
      <w:r w:rsidRPr="003B1C80">
        <w:rPr>
          <w:sz w:val="28"/>
          <w:szCs w:val="28"/>
          <w:lang w:val="vi-VN"/>
        </w:rPr>
        <w:t>Điều 2. Điều khoản th</w:t>
      </w:r>
      <w:r w:rsidR="003B1C80">
        <w:rPr>
          <w:sz w:val="28"/>
          <w:szCs w:val="28"/>
        </w:rPr>
        <w:t>i</w:t>
      </w:r>
      <w:r w:rsidRPr="003B1C80">
        <w:rPr>
          <w:sz w:val="28"/>
          <w:szCs w:val="28"/>
          <w:lang w:val="vi-VN"/>
        </w:rPr>
        <w:t xml:space="preserve"> hành</w:t>
      </w:r>
    </w:p>
    <w:p w:rsidR="002F26BB" w:rsidRPr="003B1C80" w:rsidRDefault="002F26BB" w:rsidP="00762F7D">
      <w:pPr>
        <w:pStyle w:val="Bodytext30"/>
        <w:shd w:val="clear" w:color="auto" w:fill="auto"/>
        <w:spacing w:before="120" w:line="240" w:lineRule="auto"/>
        <w:ind w:left="20" w:right="40" w:firstLine="680"/>
        <w:jc w:val="both"/>
        <w:rPr>
          <w:sz w:val="28"/>
          <w:szCs w:val="28"/>
        </w:rPr>
      </w:pPr>
      <w:r w:rsidRPr="003B1C80">
        <w:rPr>
          <w:sz w:val="28"/>
          <w:szCs w:val="28"/>
          <w:lang w:val="vi-VN"/>
        </w:rPr>
        <w:t xml:space="preserve">1- Chánh Văn phòng </w:t>
      </w:r>
      <w:r w:rsidR="003D24F9" w:rsidRPr="003B1C80">
        <w:rPr>
          <w:sz w:val="28"/>
          <w:szCs w:val="28"/>
        </w:rPr>
        <w:t>Ủ</w:t>
      </w:r>
      <w:r w:rsidRPr="003B1C80">
        <w:rPr>
          <w:sz w:val="28"/>
          <w:szCs w:val="28"/>
          <w:lang w:val="vi-VN"/>
        </w:rPr>
        <w:t>y ban nhân dân tỉnh; Giám đốc các Sở: Tài chính, K</w:t>
      </w:r>
      <w:r w:rsidR="003D24F9" w:rsidRPr="003B1C80">
        <w:rPr>
          <w:sz w:val="28"/>
          <w:szCs w:val="28"/>
        </w:rPr>
        <w:t>ế</w:t>
      </w:r>
      <w:r w:rsidRPr="003B1C80">
        <w:rPr>
          <w:sz w:val="28"/>
          <w:szCs w:val="28"/>
          <w:lang w:val="vi-VN"/>
        </w:rPr>
        <w:t xml:space="preserve"> hoạch và Đầu tư, Lao động - Thương binh và Xã hội, Xây dựng, Nông nghiệp và Phát tri</w:t>
      </w:r>
      <w:r w:rsidR="003D24F9" w:rsidRPr="003B1C80">
        <w:rPr>
          <w:sz w:val="28"/>
          <w:szCs w:val="28"/>
        </w:rPr>
        <w:t>ể</w:t>
      </w:r>
      <w:r w:rsidRPr="003B1C80">
        <w:rPr>
          <w:sz w:val="28"/>
          <w:szCs w:val="28"/>
          <w:lang w:val="vi-VN"/>
        </w:rPr>
        <w:t>n nông thôn; Cục trưởng Cục thu</w:t>
      </w:r>
      <w:r w:rsidR="003D24F9" w:rsidRPr="003B1C80">
        <w:rPr>
          <w:sz w:val="28"/>
          <w:szCs w:val="28"/>
        </w:rPr>
        <w:t>ế</w:t>
      </w:r>
      <w:r w:rsidRPr="003B1C80">
        <w:rPr>
          <w:sz w:val="28"/>
          <w:szCs w:val="28"/>
          <w:lang w:val="vi-VN"/>
        </w:rPr>
        <w:t xml:space="preserve"> tỉnh; Chủ tịch </w:t>
      </w:r>
      <w:r w:rsidR="003D24F9" w:rsidRPr="003B1C80">
        <w:rPr>
          <w:sz w:val="28"/>
          <w:szCs w:val="28"/>
        </w:rPr>
        <w:t>Ủ</w:t>
      </w:r>
      <w:r w:rsidRPr="003B1C80">
        <w:rPr>
          <w:sz w:val="28"/>
          <w:szCs w:val="28"/>
          <w:lang w:val="vi-VN"/>
        </w:rPr>
        <w:t>y ban nhân dân huyện Châu Thành; Giám đốc Công ty cổ phần cấp nước sinh hoạt Châu Thành và Thủ trưởng các đơn vị, tổ chức, cá nhân, hộ dân cư có liên quan chịu trách nhiệm thi hành Quyết định này.</w:t>
      </w:r>
    </w:p>
    <w:p w:rsidR="003C6BD6" w:rsidRDefault="006C78E2" w:rsidP="00762F7D">
      <w:pPr>
        <w:spacing w:before="120" w:after="0" w:line="240" w:lineRule="auto"/>
        <w:ind w:firstLine="680"/>
        <w:jc w:val="both"/>
        <w:rPr>
          <w:rFonts w:ascii="Times New Roman" w:hAnsi="Times New Roman"/>
          <w:sz w:val="28"/>
          <w:szCs w:val="28"/>
        </w:rPr>
      </w:pPr>
      <w:r>
        <w:rPr>
          <w:rFonts w:ascii="Times New Roman" w:hAnsi="Times New Roman"/>
          <w:sz w:val="28"/>
          <w:szCs w:val="28"/>
        </w:rPr>
        <w:t xml:space="preserve">2- </w:t>
      </w:r>
      <w:r w:rsidR="002F26BB" w:rsidRPr="003B1C80">
        <w:rPr>
          <w:rFonts w:ascii="Times New Roman" w:hAnsi="Times New Roman"/>
          <w:sz w:val="28"/>
          <w:szCs w:val="28"/>
          <w:lang w:val="vi-VN"/>
        </w:rPr>
        <w:t>Quyết định này có hiệu lực kể từ ngày 30 tháng 9 năm 2019 và thay thế Quyết định số 27/2012/QĐ-</w:t>
      </w:r>
      <w:r w:rsidR="003B1C80" w:rsidRPr="003B1C80">
        <w:rPr>
          <w:rFonts w:ascii="Times New Roman" w:hAnsi="Times New Roman"/>
          <w:sz w:val="28"/>
          <w:szCs w:val="28"/>
        </w:rPr>
        <w:t>U</w:t>
      </w:r>
      <w:r w:rsidR="002F26BB" w:rsidRPr="003B1C80">
        <w:rPr>
          <w:rFonts w:ascii="Times New Roman" w:hAnsi="Times New Roman"/>
          <w:sz w:val="28"/>
          <w:szCs w:val="28"/>
          <w:lang w:val="vi-VN"/>
        </w:rPr>
        <w:t xml:space="preserve">BND ngày 31 tháng 08 năm 2012 của </w:t>
      </w:r>
      <w:r w:rsidR="003B1C80" w:rsidRPr="003B1C80">
        <w:rPr>
          <w:rFonts w:ascii="Times New Roman" w:hAnsi="Times New Roman"/>
          <w:sz w:val="28"/>
          <w:szCs w:val="28"/>
        </w:rPr>
        <w:t>Ủ</w:t>
      </w:r>
      <w:r w:rsidR="002F26BB" w:rsidRPr="003B1C80">
        <w:rPr>
          <w:rFonts w:ascii="Times New Roman" w:hAnsi="Times New Roman"/>
          <w:sz w:val="28"/>
          <w:szCs w:val="28"/>
          <w:lang w:val="vi-VN"/>
        </w:rPr>
        <w:t>y ban nhân dân tỉnh về việc quy định giá tiêu thụ nước sạch của Ban Quản lý khai thác cung cấp nước</w:t>
      </w:r>
      <w:r w:rsidR="002F26BB" w:rsidRPr="003B1C80">
        <w:rPr>
          <w:rFonts w:ascii="Times New Roman" w:hAnsi="Times New Roman"/>
          <w:sz w:val="28"/>
          <w:szCs w:val="28"/>
        </w:rPr>
        <w:t xml:space="preserve"> </w:t>
      </w:r>
      <w:r w:rsidR="002F26BB" w:rsidRPr="003B1C80">
        <w:rPr>
          <w:rFonts w:ascii="Times New Roman" w:hAnsi="Times New Roman"/>
          <w:sz w:val="28"/>
          <w:szCs w:val="28"/>
          <w:lang w:val="vi-VN"/>
        </w:rPr>
        <w:t>sinh hoạt huyện Châu Thành./.</w:t>
      </w:r>
    </w:p>
    <w:p w:rsidR="00762F7D" w:rsidRPr="00762F7D" w:rsidRDefault="00762F7D" w:rsidP="00762F7D">
      <w:pPr>
        <w:spacing w:before="120" w:after="0" w:line="240" w:lineRule="auto"/>
        <w:ind w:firstLine="680"/>
        <w:jc w:val="both"/>
        <w:rPr>
          <w:rFonts w:ascii="Times New Roman" w:hAnsi="Times New Roman"/>
          <w:b/>
          <w:sz w:val="12"/>
          <w:szCs w:val="28"/>
        </w:rPr>
      </w:pPr>
      <w:r>
        <w:rPr>
          <w:rFonts w:ascii="Times New Roman" w:hAnsi="Times New Roman"/>
          <w:sz w:val="28"/>
          <w:szCs w:val="28"/>
        </w:rPr>
        <w:t xml:space="preserve"> </w:t>
      </w:r>
    </w:p>
    <w:p w:rsidR="00F33346" w:rsidRPr="00302A80" w:rsidRDefault="00302A80" w:rsidP="00F33346">
      <w:pPr>
        <w:spacing w:before="120" w:after="0" w:line="240" w:lineRule="auto"/>
        <w:ind w:firstLine="680"/>
        <w:jc w:val="both"/>
        <w:rPr>
          <w:rFonts w:ascii="Times New Roman" w:hAnsi="Times New Roman"/>
          <w:sz w:val="2"/>
          <w:szCs w:val="28"/>
        </w:rPr>
      </w:pPr>
      <w:r>
        <w:rPr>
          <w:rFonts w:ascii="Times New Roman" w:hAnsi="Times New Roman"/>
          <w:sz w:val="14"/>
          <w:szCs w:val="28"/>
        </w:rPr>
        <w:t xml:space="preserve">  </w:t>
      </w:r>
    </w:p>
    <w:tbl>
      <w:tblPr>
        <w:tblW w:w="4945" w:type="pct"/>
        <w:tblLook w:val="0000" w:firstRow="0" w:lastRow="0" w:firstColumn="0" w:lastColumn="0" w:noHBand="0" w:noVBand="0"/>
      </w:tblPr>
      <w:tblGrid>
        <w:gridCol w:w="5076"/>
        <w:gridCol w:w="302"/>
        <w:gridCol w:w="4369"/>
      </w:tblGrid>
      <w:tr w:rsidR="00F33346" w:rsidRPr="003B1C80" w:rsidTr="00EA3BD9">
        <w:tblPrEx>
          <w:tblCellMar>
            <w:top w:w="0" w:type="dxa"/>
            <w:bottom w:w="0" w:type="dxa"/>
          </w:tblCellMar>
        </w:tblPrEx>
        <w:tc>
          <w:tcPr>
            <w:tcW w:w="2604" w:type="pct"/>
          </w:tcPr>
          <w:p w:rsidR="00F33346" w:rsidRPr="003B1C80" w:rsidRDefault="00F33346" w:rsidP="00EA3BD9">
            <w:pPr>
              <w:jc w:val="both"/>
              <w:rPr>
                <w:b/>
              </w:rPr>
            </w:pPr>
          </w:p>
        </w:tc>
        <w:tc>
          <w:tcPr>
            <w:tcW w:w="155" w:type="pct"/>
          </w:tcPr>
          <w:p w:rsidR="00F33346" w:rsidRPr="003B1C80" w:rsidRDefault="00F33346" w:rsidP="00EA3BD9">
            <w:pPr>
              <w:jc w:val="center"/>
            </w:pPr>
          </w:p>
        </w:tc>
        <w:tc>
          <w:tcPr>
            <w:tcW w:w="2241" w:type="pct"/>
          </w:tcPr>
          <w:p w:rsidR="00F33346" w:rsidRPr="003B1C80" w:rsidRDefault="00F33346" w:rsidP="00EA3BD9">
            <w:pPr>
              <w:pStyle w:val="Heading2"/>
              <w:ind w:left="0"/>
              <w:rPr>
                <w:rFonts w:ascii="Times New Roman" w:hAnsi="Times New Roman"/>
                <w:i w:val="0"/>
                <w:sz w:val="28"/>
                <w:szCs w:val="28"/>
                <w:lang w:val="en-US" w:eastAsia="en-US"/>
              </w:rPr>
            </w:pPr>
            <w:r w:rsidRPr="003B1C80">
              <w:rPr>
                <w:rFonts w:ascii="Times New Roman" w:hAnsi="Times New Roman"/>
                <w:bCs/>
                <w:i w:val="0"/>
                <w:sz w:val="28"/>
                <w:szCs w:val="28"/>
                <w:lang w:val="en-US" w:eastAsia="en-US"/>
              </w:rPr>
              <w:t>TM. ỦY BAN NHÂN DÂN</w:t>
            </w:r>
          </w:p>
          <w:p w:rsidR="00F33346" w:rsidRPr="003B1C80" w:rsidRDefault="00F33346" w:rsidP="00EA3BD9">
            <w:pPr>
              <w:pStyle w:val="Heading2"/>
              <w:ind w:left="0"/>
              <w:rPr>
                <w:rFonts w:ascii="Times New Roman" w:hAnsi="Times New Roman"/>
                <w:i w:val="0"/>
                <w:sz w:val="28"/>
                <w:szCs w:val="28"/>
                <w:lang w:val="en-US" w:eastAsia="en-US"/>
              </w:rPr>
            </w:pPr>
            <w:r w:rsidRPr="003B1C80">
              <w:rPr>
                <w:rFonts w:ascii="Times New Roman" w:hAnsi="Times New Roman"/>
                <w:i w:val="0"/>
                <w:sz w:val="28"/>
                <w:szCs w:val="28"/>
                <w:lang w:val="en-US" w:eastAsia="en-US"/>
              </w:rPr>
              <w:t>CHỦ TỊCH</w:t>
            </w:r>
          </w:p>
          <w:p w:rsidR="00F33346" w:rsidRPr="00762F7D" w:rsidRDefault="00F33346" w:rsidP="00EA3BD9">
            <w:pPr>
              <w:jc w:val="center"/>
              <w:rPr>
                <w:rFonts w:ascii="Times New Roman" w:hAnsi="Times New Roman"/>
                <w:b/>
                <w:sz w:val="16"/>
                <w:szCs w:val="28"/>
              </w:rPr>
            </w:pPr>
          </w:p>
          <w:p w:rsidR="00F33346" w:rsidRPr="003B1C80" w:rsidRDefault="00F33346" w:rsidP="00EA3BD9">
            <w:pPr>
              <w:jc w:val="center"/>
              <w:rPr>
                <w:b/>
                <w:sz w:val="28"/>
                <w:szCs w:val="28"/>
              </w:rPr>
            </w:pPr>
            <w:r w:rsidRPr="003B1C80">
              <w:rPr>
                <w:rFonts w:ascii="Times New Roman" w:hAnsi="Times New Roman"/>
                <w:b/>
                <w:sz w:val="28"/>
                <w:szCs w:val="28"/>
              </w:rPr>
              <w:t>Cao Văn Trọng</w:t>
            </w:r>
          </w:p>
        </w:tc>
      </w:tr>
    </w:tbl>
    <w:p w:rsidR="00F33346" w:rsidRPr="003B1C80" w:rsidRDefault="00F33346" w:rsidP="00BF4DAA">
      <w:pPr>
        <w:spacing w:before="120" w:after="0" w:line="240" w:lineRule="auto"/>
        <w:ind w:firstLine="680"/>
        <w:jc w:val="both"/>
        <w:rPr>
          <w:rFonts w:ascii="Times New Roman" w:hAnsi="Times New Roman"/>
          <w:sz w:val="28"/>
          <w:szCs w:val="28"/>
        </w:rPr>
      </w:pPr>
    </w:p>
    <w:sectPr w:rsidR="00F33346" w:rsidRPr="003B1C80" w:rsidSect="002F26BB">
      <w:pgSz w:w="11907" w:h="16840" w:code="9"/>
      <w:pgMar w:top="136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46"/>
    <w:rsid w:val="00085F08"/>
    <w:rsid w:val="001A2612"/>
    <w:rsid w:val="002C5F07"/>
    <w:rsid w:val="002F26BB"/>
    <w:rsid w:val="00302A80"/>
    <w:rsid w:val="003757B0"/>
    <w:rsid w:val="003B1C80"/>
    <w:rsid w:val="003C6BD6"/>
    <w:rsid w:val="003D24F9"/>
    <w:rsid w:val="004B77D8"/>
    <w:rsid w:val="004D0794"/>
    <w:rsid w:val="004E6FEF"/>
    <w:rsid w:val="005F3037"/>
    <w:rsid w:val="0067648A"/>
    <w:rsid w:val="0067690B"/>
    <w:rsid w:val="006B4138"/>
    <w:rsid w:val="006C78E2"/>
    <w:rsid w:val="0072515F"/>
    <w:rsid w:val="00762F7D"/>
    <w:rsid w:val="00864B7B"/>
    <w:rsid w:val="00906EA9"/>
    <w:rsid w:val="00B667F6"/>
    <w:rsid w:val="00B86095"/>
    <w:rsid w:val="00BF4DAA"/>
    <w:rsid w:val="00C9635A"/>
    <w:rsid w:val="00D239C4"/>
    <w:rsid w:val="00D96B99"/>
    <w:rsid w:val="00EA3BD9"/>
    <w:rsid w:val="00F33346"/>
    <w:rsid w:val="00FC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F33346"/>
    <w:pPr>
      <w:keepNext/>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F33346"/>
    <w:pPr>
      <w:keepNext/>
      <w:spacing w:after="0" w:line="240" w:lineRule="auto"/>
      <w:ind w:left="288"/>
      <w:jc w:val="center"/>
      <w:outlineLvl w:val="1"/>
    </w:pPr>
    <w:rPr>
      <w:rFonts w:ascii=".VnCentury SchoolbookH" w:eastAsia="Times New Roman" w:hAnsi=".VnCentury SchoolbookH"/>
      <w:b/>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3346"/>
    <w:rPr>
      <w:rFonts w:ascii="VNI-Times" w:eastAsia="Times New Roman" w:hAnsi="VNI-Times"/>
      <w:b/>
      <w:sz w:val="26"/>
    </w:rPr>
  </w:style>
  <w:style w:type="character" w:customStyle="1" w:styleId="Heading2Char">
    <w:name w:val="Heading 2 Char"/>
    <w:link w:val="Heading2"/>
    <w:rsid w:val="00F33346"/>
    <w:rPr>
      <w:rFonts w:ascii=".VnCentury SchoolbookH" w:eastAsia="Times New Roman" w:hAnsi=".VnCentury SchoolbookH"/>
      <w:b/>
      <w:i/>
      <w:sz w:val="26"/>
      <w:lang w:val="x-none" w:eastAsia="x-none"/>
    </w:rPr>
  </w:style>
  <w:style w:type="character" w:customStyle="1" w:styleId="Bodytext2">
    <w:name w:val="Body text (2)_"/>
    <w:link w:val="Bodytext20"/>
    <w:rsid w:val="003C6BD6"/>
    <w:rPr>
      <w:rFonts w:ascii="Times New Roman" w:eastAsia="Times New Roman" w:hAnsi="Times New Roman"/>
      <w:b/>
      <w:bCs/>
      <w:sz w:val="26"/>
      <w:szCs w:val="26"/>
      <w:shd w:val="clear" w:color="auto" w:fill="FFFFFF"/>
    </w:rPr>
  </w:style>
  <w:style w:type="character" w:customStyle="1" w:styleId="Bodytext">
    <w:name w:val="Body text_"/>
    <w:link w:val="BodyText21"/>
    <w:rsid w:val="003C6BD6"/>
    <w:rPr>
      <w:rFonts w:ascii="Times New Roman" w:eastAsia="Times New Roman" w:hAnsi="Times New Roman"/>
      <w:i/>
      <w:iCs/>
      <w:sz w:val="27"/>
      <w:szCs w:val="27"/>
      <w:shd w:val="clear" w:color="auto" w:fill="FFFFFF"/>
    </w:rPr>
  </w:style>
  <w:style w:type="character" w:customStyle="1" w:styleId="BodytextNotItalic">
    <w:name w:val="Body text + Not Italic"/>
    <w:rsid w:val="003C6BD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0">
    <w:name w:val="Body text (2)"/>
    <w:basedOn w:val="Normal"/>
    <w:link w:val="Bodytext2"/>
    <w:rsid w:val="003C6BD6"/>
    <w:pPr>
      <w:widowControl w:val="0"/>
      <w:shd w:val="clear" w:color="auto" w:fill="FFFFFF"/>
      <w:spacing w:after="180" w:line="295" w:lineRule="exact"/>
      <w:jc w:val="both"/>
    </w:pPr>
    <w:rPr>
      <w:rFonts w:ascii="Times New Roman" w:eastAsia="Times New Roman" w:hAnsi="Times New Roman"/>
      <w:b/>
      <w:bCs/>
      <w:sz w:val="26"/>
      <w:szCs w:val="26"/>
    </w:rPr>
  </w:style>
  <w:style w:type="paragraph" w:customStyle="1" w:styleId="BodyText21">
    <w:name w:val="Body Text2"/>
    <w:basedOn w:val="Normal"/>
    <w:link w:val="Bodytext"/>
    <w:rsid w:val="003C6BD6"/>
    <w:pPr>
      <w:widowControl w:val="0"/>
      <w:shd w:val="clear" w:color="auto" w:fill="FFFFFF"/>
      <w:spacing w:after="0" w:line="0" w:lineRule="atLeast"/>
    </w:pPr>
    <w:rPr>
      <w:rFonts w:ascii="Times New Roman" w:eastAsia="Times New Roman" w:hAnsi="Times New Roman"/>
      <w:i/>
      <w:iCs/>
      <w:sz w:val="27"/>
      <w:szCs w:val="27"/>
    </w:rPr>
  </w:style>
  <w:style w:type="character" w:customStyle="1" w:styleId="Tablecaption">
    <w:name w:val="Table caption_"/>
    <w:link w:val="Tablecaption0"/>
    <w:rsid w:val="003C6BD6"/>
    <w:rPr>
      <w:rFonts w:ascii="Times New Roman" w:eastAsia="Times New Roman" w:hAnsi="Times New Roman"/>
      <w:sz w:val="27"/>
      <w:szCs w:val="27"/>
      <w:shd w:val="clear" w:color="auto" w:fill="FFFFFF"/>
    </w:rPr>
  </w:style>
  <w:style w:type="paragraph" w:customStyle="1" w:styleId="Tablecaption0">
    <w:name w:val="Table caption"/>
    <w:basedOn w:val="Normal"/>
    <w:link w:val="Tablecaption"/>
    <w:rsid w:val="003C6BD6"/>
    <w:pPr>
      <w:widowControl w:val="0"/>
      <w:shd w:val="clear" w:color="auto" w:fill="FFFFFF"/>
      <w:spacing w:after="0" w:line="324" w:lineRule="exact"/>
      <w:ind w:firstLine="920"/>
      <w:jc w:val="both"/>
    </w:pPr>
    <w:rPr>
      <w:rFonts w:ascii="Times New Roman" w:eastAsia="Times New Roman" w:hAnsi="Times New Roman"/>
      <w:sz w:val="27"/>
      <w:szCs w:val="27"/>
    </w:rPr>
  </w:style>
  <w:style w:type="character" w:customStyle="1" w:styleId="Bodytext3">
    <w:name w:val="Body text (3)_"/>
    <w:link w:val="Bodytext30"/>
    <w:rsid w:val="002F26BB"/>
    <w:rPr>
      <w:rFonts w:ascii="Times New Roman" w:eastAsia="Times New Roman" w:hAnsi="Times New Roman"/>
      <w:sz w:val="27"/>
      <w:szCs w:val="27"/>
      <w:shd w:val="clear" w:color="auto" w:fill="FFFFFF"/>
    </w:rPr>
  </w:style>
  <w:style w:type="character" w:customStyle="1" w:styleId="Picturecaption2Exact">
    <w:name w:val="Picture caption (2) Exact"/>
    <w:link w:val="Picturecaption2"/>
    <w:rsid w:val="002F26BB"/>
    <w:rPr>
      <w:rFonts w:ascii="Times New Roman" w:eastAsia="Times New Roman" w:hAnsi="Times New Roman"/>
      <w:b/>
      <w:bCs/>
      <w:spacing w:val="11"/>
      <w:shd w:val="clear" w:color="auto" w:fill="FFFFFF"/>
    </w:rPr>
  </w:style>
  <w:style w:type="paragraph" w:customStyle="1" w:styleId="Bodytext30">
    <w:name w:val="Body text (3)"/>
    <w:basedOn w:val="Normal"/>
    <w:link w:val="Bodytext3"/>
    <w:rsid w:val="002F26BB"/>
    <w:pPr>
      <w:widowControl w:val="0"/>
      <w:shd w:val="clear" w:color="auto" w:fill="FFFFFF"/>
      <w:spacing w:before="180" w:after="0" w:line="0" w:lineRule="atLeast"/>
    </w:pPr>
    <w:rPr>
      <w:rFonts w:ascii="Times New Roman" w:eastAsia="Times New Roman" w:hAnsi="Times New Roman"/>
      <w:sz w:val="27"/>
      <w:szCs w:val="27"/>
    </w:rPr>
  </w:style>
  <w:style w:type="paragraph" w:customStyle="1" w:styleId="Picturecaption2">
    <w:name w:val="Picture caption (2)"/>
    <w:basedOn w:val="Normal"/>
    <w:link w:val="Picturecaption2Exact"/>
    <w:rsid w:val="002F26BB"/>
    <w:pPr>
      <w:widowControl w:val="0"/>
      <w:shd w:val="clear" w:color="auto" w:fill="FFFFFF"/>
      <w:spacing w:after="0" w:line="0" w:lineRule="atLeast"/>
    </w:pPr>
    <w:rPr>
      <w:rFonts w:ascii="Times New Roman" w:eastAsia="Times New Roman" w:hAnsi="Times New Roman"/>
      <w:b/>
      <w:bCs/>
      <w:spacing w:val="1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F33346"/>
    <w:pPr>
      <w:keepNext/>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F33346"/>
    <w:pPr>
      <w:keepNext/>
      <w:spacing w:after="0" w:line="240" w:lineRule="auto"/>
      <w:ind w:left="288"/>
      <w:jc w:val="center"/>
      <w:outlineLvl w:val="1"/>
    </w:pPr>
    <w:rPr>
      <w:rFonts w:ascii=".VnCentury SchoolbookH" w:eastAsia="Times New Roman" w:hAnsi=".VnCentury SchoolbookH"/>
      <w:b/>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3346"/>
    <w:rPr>
      <w:rFonts w:ascii="VNI-Times" w:eastAsia="Times New Roman" w:hAnsi="VNI-Times"/>
      <w:b/>
      <w:sz w:val="26"/>
    </w:rPr>
  </w:style>
  <w:style w:type="character" w:customStyle="1" w:styleId="Heading2Char">
    <w:name w:val="Heading 2 Char"/>
    <w:link w:val="Heading2"/>
    <w:rsid w:val="00F33346"/>
    <w:rPr>
      <w:rFonts w:ascii=".VnCentury SchoolbookH" w:eastAsia="Times New Roman" w:hAnsi=".VnCentury SchoolbookH"/>
      <w:b/>
      <w:i/>
      <w:sz w:val="26"/>
      <w:lang w:val="x-none" w:eastAsia="x-none"/>
    </w:rPr>
  </w:style>
  <w:style w:type="character" w:customStyle="1" w:styleId="Bodytext2">
    <w:name w:val="Body text (2)_"/>
    <w:link w:val="Bodytext20"/>
    <w:rsid w:val="003C6BD6"/>
    <w:rPr>
      <w:rFonts w:ascii="Times New Roman" w:eastAsia="Times New Roman" w:hAnsi="Times New Roman"/>
      <w:b/>
      <w:bCs/>
      <w:sz w:val="26"/>
      <w:szCs w:val="26"/>
      <w:shd w:val="clear" w:color="auto" w:fill="FFFFFF"/>
    </w:rPr>
  </w:style>
  <w:style w:type="character" w:customStyle="1" w:styleId="Bodytext">
    <w:name w:val="Body text_"/>
    <w:link w:val="BodyText21"/>
    <w:rsid w:val="003C6BD6"/>
    <w:rPr>
      <w:rFonts w:ascii="Times New Roman" w:eastAsia="Times New Roman" w:hAnsi="Times New Roman"/>
      <w:i/>
      <w:iCs/>
      <w:sz w:val="27"/>
      <w:szCs w:val="27"/>
      <w:shd w:val="clear" w:color="auto" w:fill="FFFFFF"/>
    </w:rPr>
  </w:style>
  <w:style w:type="character" w:customStyle="1" w:styleId="BodytextNotItalic">
    <w:name w:val="Body text + Not Italic"/>
    <w:rsid w:val="003C6BD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0">
    <w:name w:val="Body text (2)"/>
    <w:basedOn w:val="Normal"/>
    <w:link w:val="Bodytext2"/>
    <w:rsid w:val="003C6BD6"/>
    <w:pPr>
      <w:widowControl w:val="0"/>
      <w:shd w:val="clear" w:color="auto" w:fill="FFFFFF"/>
      <w:spacing w:after="180" w:line="295" w:lineRule="exact"/>
      <w:jc w:val="both"/>
    </w:pPr>
    <w:rPr>
      <w:rFonts w:ascii="Times New Roman" w:eastAsia="Times New Roman" w:hAnsi="Times New Roman"/>
      <w:b/>
      <w:bCs/>
      <w:sz w:val="26"/>
      <w:szCs w:val="26"/>
    </w:rPr>
  </w:style>
  <w:style w:type="paragraph" w:customStyle="1" w:styleId="BodyText21">
    <w:name w:val="Body Text2"/>
    <w:basedOn w:val="Normal"/>
    <w:link w:val="Bodytext"/>
    <w:rsid w:val="003C6BD6"/>
    <w:pPr>
      <w:widowControl w:val="0"/>
      <w:shd w:val="clear" w:color="auto" w:fill="FFFFFF"/>
      <w:spacing w:after="0" w:line="0" w:lineRule="atLeast"/>
    </w:pPr>
    <w:rPr>
      <w:rFonts w:ascii="Times New Roman" w:eastAsia="Times New Roman" w:hAnsi="Times New Roman"/>
      <w:i/>
      <w:iCs/>
      <w:sz w:val="27"/>
      <w:szCs w:val="27"/>
    </w:rPr>
  </w:style>
  <w:style w:type="character" w:customStyle="1" w:styleId="Tablecaption">
    <w:name w:val="Table caption_"/>
    <w:link w:val="Tablecaption0"/>
    <w:rsid w:val="003C6BD6"/>
    <w:rPr>
      <w:rFonts w:ascii="Times New Roman" w:eastAsia="Times New Roman" w:hAnsi="Times New Roman"/>
      <w:sz w:val="27"/>
      <w:szCs w:val="27"/>
      <w:shd w:val="clear" w:color="auto" w:fill="FFFFFF"/>
    </w:rPr>
  </w:style>
  <w:style w:type="paragraph" w:customStyle="1" w:styleId="Tablecaption0">
    <w:name w:val="Table caption"/>
    <w:basedOn w:val="Normal"/>
    <w:link w:val="Tablecaption"/>
    <w:rsid w:val="003C6BD6"/>
    <w:pPr>
      <w:widowControl w:val="0"/>
      <w:shd w:val="clear" w:color="auto" w:fill="FFFFFF"/>
      <w:spacing w:after="0" w:line="324" w:lineRule="exact"/>
      <w:ind w:firstLine="920"/>
      <w:jc w:val="both"/>
    </w:pPr>
    <w:rPr>
      <w:rFonts w:ascii="Times New Roman" w:eastAsia="Times New Roman" w:hAnsi="Times New Roman"/>
      <w:sz w:val="27"/>
      <w:szCs w:val="27"/>
    </w:rPr>
  </w:style>
  <w:style w:type="character" w:customStyle="1" w:styleId="Bodytext3">
    <w:name w:val="Body text (3)_"/>
    <w:link w:val="Bodytext30"/>
    <w:rsid w:val="002F26BB"/>
    <w:rPr>
      <w:rFonts w:ascii="Times New Roman" w:eastAsia="Times New Roman" w:hAnsi="Times New Roman"/>
      <w:sz w:val="27"/>
      <w:szCs w:val="27"/>
      <w:shd w:val="clear" w:color="auto" w:fill="FFFFFF"/>
    </w:rPr>
  </w:style>
  <w:style w:type="character" w:customStyle="1" w:styleId="Picturecaption2Exact">
    <w:name w:val="Picture caption (2) Exact"/>
    <w:link w:val="Picturecaption2"/>
    <w:rsid w:val="002F26BB"/>
    <w:rPr>
      <w:rFonts w:ascii="Times New Roman" w:eastAsia="Times New Roman" w:hAnsi="Times New Roman"/>
      <w:b/>
      <w:bCs/>
      <w:spacing w:val="11"/>
      <w:shd w:val="clear" w:color="auto" w:fill="FFFFFF"/>
    </w:rPr>
  </w:style>
  <w:style w:type="paragraph" w:customStyle="1" w:styleId="Bodytext30">
    <w:name w:val="Body text (3)"/>
    <w:basedOn w:val="Normal"/>
    <w:link w:val="Bodytext3"/>
    <w:rsid w:val="002F26BB"/>
    <w:pPr>
      <w:widowControl w:val="0"/>
      <w:shd w:val="clear" w:color="auto" w:fill="FFFFFF"/>
      <w:spacing w:before="180" w:after="0" w:line="0" w:lineRule="atLeast"/>
    </w:pPr>
    <w:rPr>
      <w:rFonts w:ascii="Times New Roman" w:eastAsia="Times New Roman" w:hAnsi="Times New Roman"/>
      <w:sz w:val="27"/>
      <w:szCs w:val="27"/>
    </w:rPr>
  </w:style>
  <w:style w:type="paragraph" w:customStyle="1" w:styleId="Picturecaption2">
    <w:name w:val="Picture caption (2)"/>
    <w:basedOn w:val="Normal"/>
    <w:link w:val="Picturecaption2Exact"/>
    <w:rsid w:val="002F26BB"/>
    <w:pPr>
      <w:widowControl w:val="0"/>
      <w:shd w:val="clear" w:color="auto" w:fill="FFFFFF"/>
      <w:spacing w:after="0" w:line="0" w:lineRule="atLeast"/>
    </w:pPr>
    <w:rPr>
      <w:rFonts w:ascii="Times New Roman" w:eastAsia="Times New Roman" w:hAnsi="Times New Roman"/>
      <w:b/>
      <w:bCs/>
      <w:spacing w:val="1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htluyen.vpubnd</dc:creator>
  <cp:lastModifiedBy>htluyen.vpubnd</cp:lastModifiedBy>
  <cp:revision>2</cp:revision>
  <dcterms:created xsi:type="dcterms:W3CDTF">2019-10-16T03:09:00Z</dcterms:created>
  <dcterms:modified xsi:type="dcterms:W3CDTF">2019-10-16T03:09:00Z</dcterms:modified>
</cp:coreProperties>
</file>