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3" w:type="dxa"/>
        <w:tblLook w:val="01E0" w:firstRow="1" w:lastRow="1" w:firstColumn="1" w:lastColumn="1" w:noHBand="0" w:noVBand="0"/>
      </w:tblPr>
      <w:tblGrid>
        <w:gridCol w:w="3227"/>
        <w:gridCol w:w="567"/>
        <w:gridCol w:w="5859"/>
      </w:tblGrid>
      <w:tr w:rsidR="00072B74" w:rsidRPr="008F38F0" w:rsidTr="00E858FE">
        <w:trPr>
          <w:trHeight w:val="709"/>
        </w:trPr>
        <w:tc>
          <w:tcPr>
            <w:tcW w:w="3227" w:type="dxa"/>
          </w:tcPr>
          <w:p w:rsidR="00072B74" w:rsidRPr="008F38F0" w:rsidRDefault="00072B74" w:rsidP="00E858FE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6"/>
                <w:szCs w:val="26"/>
              </w:rPr>
            </w:pPr>
            <w:r w:rsidRPr="008F38F0">
              <w:rPr>
                <w:rFonts w:eastAsia="Times New Roman"/>
                <w:b/>
                <w:sz w:val="26"/>
                <w:szCs w:val="26"/>
              </w:rPr>
              <w:t xml:space="preserve">ỦY BAN NHÂN DÂN </w:t>
            </w:r>
          </w:p>
          <w:p w:rsidR="00072B74" w:rsidRPr="008F38F0" w:rsidRDefault="00072B74" w:rsidP="00E858F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033B9F1" wp14:editId="0B713D7A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224155</wp:posOffset>
                      </wp:positionV>
                      <wp:extent cx="595630" cy="0"/>
                      <wp:effectExtent l="6350" t="10160" r="762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17.65pt" to="97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fxEA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" strokeweight=".25pt"/>
                  </w:pict>
                </mc:Fallback>
              </mc:AlternateContent>
            </w:r>
            <w:r w:rsidRPr="008F38F0">
              <w:rPr>
                <w:rFonts w:eastAsia="Times New Roman"/>
                <w:b/>
                <w:sz w:val="26"/>
                <w:szCs w:val="26"/>
              </w:rPr>
              <w:t>TỈNH BẾN TRE</w:t>
            </w:r>
          </w:p>
        </w:tc>
        <w:tc>
          <w:tcPr>
            <w:tcW w:w="567" w:type="dxa"/>
          </w:tcPr>
          <w:p w:rsidR="00072B74" w:rsidRPr="008F38F0" w:rsidRDefault="00072B74" w:rsidP="00E858F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859" w:type="dxa"/>
          </w:tcPr>
          <w:p w:rsidR="00072B74" w:rsidRPr="008F38F0" w:rsidRDefault="00072B74" w:rsidP="00E858FE">
            <w:pPr>
              <w:spacing w:after="0" w:line="240" w:lineRule="auto"/>
              <w:ind w:right="-82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i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2502C97" wp14:editId="28CB6A55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431800</wp:posOffset>
                      </wp:positionV>
                      <wp:extent cx="2134235" cy="0"/>
                      <wp:effectExtent l="5080" t="8890" r="13335" b="1016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423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5pt,34pt" to="226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LvEQ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" strokeweight=".25pt"/>
                  </w:pict>
                </mc:Fallback>
              </mc:AlternateContent>
            </w:r>
            <w:r w:rsidRPr="008F38F0">
              <w:rPr>
                <w:rFonts w:eastAsia="Times New Roman"/>
                <w:b/>
                <w:sz w:val="26"/>
                <w:szCs w:val="26"/>
              </w:rPr>
              <w:t>CỘNG HÒA XÃ HỘI CHỦ NGHĨA VIỆT NAM</w:t>
            </w:r>
            <w:r w:rsidRPr="008F38F0">
              <w:rPr>
                <w:rFonts w:eastAsia="Times New Roman"/>
                <w:b/>
                <w:sz w:val="26"/>
                <w:szCs w:val="26"/>
              </w:rPr>
              <w:br/>
            </w:r>
            <w:r w:rsidRPr="008F38F0">
              <w:rPr>
                <w:rFonts w:eastAsia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072B74" w:rsidRPr="00B36D3D" w:rsidTr="00072B74">
        <w:trPr>
          <w:trHeight w:val="558"/>
        </w:trPr>
        <w:tc>
          <w:tcPr>
            <w:tcW w:w="3227" w:type="dxa"/>
          </w:tcPr>
          <w:p w:rsidR="00072B74" w:rsidRPr="00B36D3D" w:rsidRDefault="00072B74" w:rsidP="00072B74">
            <w:pPr>
              <w:spacing w:before="120"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36D3D">
              <w:rPr>
                <w:rFonts w:eastAsia="Times New Roman"/>
                <w:sz w:val="26"/>
                <w:szCs w:val="26"/>
              </w:rPr>
              <w:t xml:space="preserve">Số: </w:t>
            </w:r>
            <w:r>
              <w:rPr>
                <w:rFonts w:eastAsia="Times New Roman"/>
                <w:sz w:val="26"/>
                <w:szCs w:val="26"/>
              </w:rPr>
              <w:t>5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B36D3D">
              <w:rPr>
                <w:rFonts w:eastAsia="Times New Roman"/>
                <w:sz w:val="26"/>
                <w:szCs w:val="26"/>
              </w:rPr>
              <w:t>/</w:t>
            </w:r>
            <w:r w:rsidRPr="00B36D3D">
              <w:rPr>
                <w:rFonts w:eastAsia="Times New Roman"/>
                <w:sz w:val="26"/>
                <w:szCs w:val="20"/>
              </w:rPr>
              <w:t>2022/QĐ-UBND</w:t>
            </w:r>
          </w:p>
        </w:tc>
        <w:tc>
          <w:tcPr>
            <w:tcW w:w="567" w:type="dxa"/>
          </w:tcPr>
          <w:p w:rsidR="00072B74" w:rsidRPr="00B36D3D" w:rsidRDefault="00072B74" w:rsidP="00E858FE">
            <w:pPr>
              <w:spacing w:before="120"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859" w:type="dxa"/>
          </w:tcPr>
          <w:p w:rsidR="00072B74" w:rsidRPr="00B36D3D" w:rsidRDefault="00072B74" w:rsidP="00072B74">
            <w:pPr>
              <w:spacing w:before="120" w:after="0" w:line="240" w:lineRule="auto"/>
              <w:ind w:right="-82"/>
              <w:jc w:val="center"/>
              <w:rPr>
                <w:rFonts w:eastAsia="Times New Roman"/>
                <w:i/>
                <w:sz w:val="26"/>
                <w:szCs w:val="26"/>
                <w:lang w:val="sv-SE"/>
              </w:rPr>
            </w:pPr>
            <w:r w:rsidRPr="00032F42">
              <w:rPr>
                <w:rFonts w:eastAsia="Times New Roman"/>
                <w:i/>
                <w:sz w:val="28"/>
                <w:szCs w:val="26"/>
                <w:lang w:val="sv-SE"/>
              </w:rPr>
              <w:t xml:space="preserve">Bến Tre, ngày </w:t>
            </w:r>
            <w:r>
              <w:rPr>
                <w:rFonts w:eastAsia="Times New Roman"/>
                <w:i/>
                <w:sz w:val="28"/>
                <w:szCs w:val="26"/>
                <w:lang w:val="sv-SE"/>
              </w:rPr>
              <w:t>26</w:t>
            </w:r>
            <w:r w:rsidRPr="00032F42">
              <w:rPr>
                <w:rFonts w:eastAsia="Times New Roman"/>
                <w:i/>
                <w:sz w:val="28"/>
                <w:szCs w:val="26"/>
                <w:lang w:val="sv-SE"/>
              </w:rPr>
              <w:t xml:space="preserve"> tháng </w:t>
            </w:r>
            <w:r>
              <w:rPr>
                <w:rFonts w:eastAsia="Times New Roman"/>
                <w:i/>
                <w:sz w:val="28"/>
                <w:szCs w:val="26"/>
                <w:lang w:val="sv-SE"/>
              </w:rPr>
              <w:t>12 năm</w:t>
            </w:r>
            <w:r w:rsidRPr="00032F42">
              <w:rPr>
                <w:rFonts w:eastAsia="Times New Roman"/>
                <w:i/>
                <w:sz w:val="28"/>
                <w:szCs w:val="26"/>
                <w:lang w:val="sv-SE"/>
              </w:rPr>
              <w:t xml:space="preserve"> 202</w:t>
            </w:r>
            <w:r>
              <w:rPr>
                <w:rFonts w:eastAsia="Times New Roman"/>
                <w:i/>
                <w:sz w:val="28"/>
                <w:szCs w:val="26"/>
                <w:lang w:val="sv-SE"/>
              </w:rPr>
              <w:t>2</w:t>
            </w:r>
          </w:p>
        </w:tc>
      </w:tr>
    </w:tbl>
    <w:p w:rsidR="00072B74" w:rsidRDefault="00072B74" w:rsidP="000E6C44">
      <w:pPr>
        <w:rPr>
          <w:b/>
          <w:bCs/>
          <w:sz w:val="20"/>
          <w:szCs w:val="28"/>
        </w:rPr>
      </w:pPr>
      <w:bookmarkStart w:id="0" w:name="_GoBack"/>
      <w:bookmarkEnd w:id="0"/>
    </w:p>
    <w:p w:rsidR="00805214" w:rsidRPr="00047962" w:rsidRDefault="00805214" w:rsidP="00661A89">
      <w:pPr>
        <w:tabs>
          <w:tab w:val="left" w:pos="3615"/>
        </w:tabs>
        <w:spacing w:after="0" w:line="240" w:lineRule="auto"/>
        <w:jc w:val="center"/>
        <w:rPr>
          <w:b/>
          <w:bCs/>
          <w:sz w:val="12"/>
          <w:szCs w:val="28"/>
        </w:rPr>
      </w:pPr>
    </w:p>
    <w:p w:rsidR="004D03E4" w:rsidRPr="00047962" w:rsidRDefault="00BF4600" w:rsidP="00661A89">
      <w:pPr>
        <w:tabs>
          <w:tab w:val="left" w:pos="3615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047962">
        <w:rPr>
          <w:b/>
          <w:bCs/>
          <w:sz w:val="28"/>
          <w:szCs w:val="28"/>
        </w:rPr>
        <w:t>QUYẾT ĐỊNH</w:t>
      </w:r>
    </w:p>
    <w:p w:rsidR="00B01599" w:rsidRPr="00047962" w:rsidRDefault="00B01599" w:rsidP="00661A89">
      <w:pPr>
        <w:tabs>
          <w:tab w:val="left" w:pos="3615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047962">
        <w:rPr>
          <w:b/>
          <w:bCs/>
          <w:sz w:val="28"/>
          <w:szCs w:val="28"/>
        </w:rPr>
        <w:t>Sửa</w:t>
      </w:r>
      <w:r w:rsidR="00431009" w:rsidRPr="00047962">
        <w:rPr>
          <w:b/>
          <w:bCs/>
          <w:sz w:val="28"/>
          <w:szCs w:val="28"/>
        </w:rPr>
        <w:t xml:space="preserve"> đổ</w:t>
      </w:r>
      <w:r w:rsidRPr="00047962">
        <w:rPr>
          <w:b/>
          <w:bCs/>
          <w:sz w:val="28"/>
          <w:szCs w:val="28"/>
        </w:rPr>
        <w:t>i, bổ sung</w:t>
      </w:r>
      <w:r w:rsidR="00431009" w:rsidRPr="00047962">
        <w:rPr>
          <w:b/>
          <w:bCs/>
          <w:sz w:val="28"/>
          <w:szCs w:val="28"/>
        </w:rPr>
        <w:t xml:space="preserve"> </w:t>
      </w:r>
      <w:r w:rsidR="00BF4600" w:rsidRPr="00047962">
        <w:rPr>
          <w:b/>
          <w:bCs/>
          <w:sz w:val="28"/>
          <w:szCs w:val="28"/>
        </w:rPr>
        <w:t>Quy chế quản lý và sử dụng nguồn vốn</w:t>
      </w:r>
      <w:r w:rsidR="004E63C1" w:rsidRPr="00047962">
        <w:rPr>
          <w:b/>
          <w:bCs/>
          <w:sz w:val="28"/>
          <w:szCs w:val="28"/>
        </w:rPr>
        <w:t xml:space="preserve"> </w:t>
      </w:r>
      <w:r w:rsidR="00BF4600" w:rsidRPr="00047962">
        <w:rPr>
          <w:b/>
          <w:bCs/>
          <w:sz w:val="28"/>
          <w:szCs w:val="28"/>
        </w:rPr>
        <w:t>ngân sách</w:t>
      </w:r>
      <w:r w:rsidR="00420927" w:rsidRPr="00047962">
        <w:rPr>
          <w:b/>
          <w:bCs/>
          <w:sz w:val="28"/>
          <w:szCs w:val="28"/>
        </w:rPr>
        <w:t xml:space="preserve"> </w:t>
      </w:r>
      <w:r w:rsidR="00BF4600" w:rsidRPr="00047962">
        <w:rPr>
          <w:b/>
          <w:bCs/>
          <w:sz w:val="28"/>
          <w:szCs w:val="28"/>
        </w:rPr>
        <w:t xml:space="preserve">địa </w:t>
      </w:r>
    </w:p>
    <w:p w:rsidR="001054C4" w:rsidRPr="00047962" w:rsidRDefault="00BF4600" w:rsidP="00A56FD1">
      <w:pPr>
        <w:tabs>
          <w:tab w:val="left" w:pos="3615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047962">
        <w:rPr>
          <w:b/>
          <w:bCs/>
          <w:sz w:val="28"/>
          <w:szCs w:val="28"/>
        </w:rPr>
        <w:t xml:space="preserve">phương ủy thác qua </w:t>
      </w:r>
      <w:r w:rsidR="00A56FD1" w:rsidRPr="00047962">
        <w:rPr>
          <w:b/>
          <w:bCs/>
          <w:sz w:val="28"/>
          <w:szCs w:val="28"/>
        </w:rPr>
        <w:t>Ngân hàng Chính sách xã hội</w:t>
      </w:r>
      <w:r w:rsidRPr="00047962">
        <w:rPr>
          <w:b/>
          <w:bCs/>
          <w:sz w:val="28"/>
          <w:szCs w:val="28"/>
        </w:rPr>
        <w:t xml:space="preserve"> </w:t>
      </w:r>
      <w:r w:rsidR="004E63C1" w:rsidRPr="00047962">
        <w:rPr>
          <w:b/>
          <w:bCs/>
          <w:sz w:val="28"/>
          <w:szCs w:val="28"/>
        </w:rPr>
        <w:t xml:space="preserve">để </w:t>
      </w:r>
      <w:r w:rsidRPr="00047962">
        <w:rPr>
          <w:b/>
          <w:bCs/>
          <w:sz w:val="28"/>
          <w:szCs w:val="28"/>
        </w:rPr>
        <w:t>cho vay đối với người nghèo và các đối tượ</w:t>
      </w:r>
      <w:r w:rsidR="004E63C1" w:rsidRPr="00047962">
        <w:rPr>
          <w:b/>
          <w:bCs/>
          <w:sz w:val="28"/>
          <w:szCs w:val="28"/>
        </w:rPr>
        <w:t>ng chính sách khác</w:t>
      </w:r>
      <w:r w:rsidRPr="00047962">
        <w:rPr>
          <w:b/>
          <w:bCs/>
          <w:sz w:val="28"/>
          <w:szCs w:val="28"/>
        </w:rPr>
        <w:t xml:space="preserve"> </w:t>
      </w:r>
      <w:r w:rsidR="001C2765" w:rsidRPr="00047962">
        <w:rPr>
          <w:b/>
          <w:bCs/>
          <w:sz w:val="28"/>
          <w:szCs w:val="28"/>
        </w:rPr>
        <w:t xml:space="preserve">trên </w:t>
      </w:r>
      <w:r w:rsidR="00A56FD1" w:rsidRPr="00047962">
        <w:rPr>
          <w:b/>
          <w:bCs/>
          <w:sz w:val="28"/>
          <w:szCs w:val="28"/>
        </w:rPr>
        <w:t xml:space="preserve">địa bàn </w:t>
      </w:r>
      <w:r w:rsidR="001C2765" w:rsidRPr="00047962">
        <w:rPr>
          <w:b/>
          <w:bCs/>
          <w:sz w:val="28"/>
          <w:szCs w:val="28"/>
        </w:rPr>
        <w:t>tỉnh Bến Tre</w:t>
      </w:r>
      <w:r w:rsidR="0025090C" w:rsidRPr="00047962">
        <w:rPr>
          <w:b/>
          <w:bCs/>
          <w:sz w:val="28"/>
          <w:szCs w:val="28"/>
        </w:rPr>
        <w:t xml:space="preserve"> </w:t>
      </w:r>
      <w:r w:rsidR="00431009" w:rsidRPr="00047962">
        <w:rPr>
          <w:b/>
          <w:bCs/>
          <w:sz w:val="28"/>
          <w:szCs w:val="28"/>
        </w:rPr>
        <w:t>ban hành kèm theo Quyết định số 01/2019/QĐ-UBND ngày 03</w:t>
      </w:r>
      <w:r w:rsidR="00124689" w:rsidRPr="00047962">
        <w:rPr>
          <w:b/>
          <w:bCs/>
          <w:sz w:val="28"/>
          <w:szCs w:val="28"/>
        </w:rPr>
        <w:t xml:space="preserve"> tháng </w:t>
      </w:r>
      <w:r w:rsidR="00431009" w:rsidRPr="00047962">
        <w:rPr>
          <w:b/>
          <w:bCs/>
          <w:sz w:val="28"/>
          <w:szCs w:val="28"/>
        </w:rPr>
        <w:t>01</w:t>
      </w:r>
      <w:r w:rsidR="00124689" w:rsidRPr="00047962">
        <w:rPr>
          <w:b/>
          <w:bCs/>
          <w:sz w:val="28"/>
          <w:szCs w:val="28"/>
        </w:rPr>
        <w:t xml:space="preserve"> năm </w:t>
      </w:r>
      <w:r w:rsidR="00431009" w:rsidRPr="00047962">
        <w:rPr>
          <w:b/>
          <w:bCs/>
          <w:sz w:val="28"/>
          <w:szCs w:val="28"/>
        </w:rPr>
        <w:t xml:space="preserve">2019 </w:t>
      </w:r>
    </w:p>
    <w:p w:rsidR="00BF4600" w:rsidRPr="00047962" w:rsidRDefault="00431009" w:rsidP="00661A89">
      <w:pPr>
        <w:tabs>
          <w:tab w:val="left" w:pos="3615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047962">
        <w:rPr>
          <w:b/>
          <w:bCs/>
          <w:sz w:val="28"/>
          <w:szCs w:val="28"/>
        </w:rPr>
        <w:t>của Ủy ban nhân dân tỉnh Bến Tre</w:t>
      </w:r>
    </w:p>
    <w:p w:rsidR="00BF4600" w:rsidRPr="00047962" w:rsidRDefault="009F60A7" w:rsidP="00661A89">
      <w:pPr>
        <w:tabs>
          <w:tab w:val="left" w:pos="3615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04796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E2ECE30" wp14:editId="24A8E433">
                <wp:simplePos x="0" y="0"/>
                <wp:positionH relativeFrom="margin">
                  <wp:align>center</wp:align>
                </wp:positionH>
                <wp:positionV relativeFrom="paragraph">
                  <wp:posOffset>95456</wp:posOffset>
                </wp:positionV>
                <wp:extent cx="1273175" cy="0"/>
                <wp:effectExtent l="0" t="0" r="2222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3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7.5pt;width:100.25pt;height:0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JH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">
                <w10:wrap anchorx="margin"/>
              </v:shape>
            </w:pict>
          </mc:Fallback>
        </mc:AlternateContent>
      </w:r>
    </w:p>
    <w:p w:rsidR="00AA2A2F" w:rsidRPr="00773229" w:rsidRDefault="00AA2A2F" w:rsidP="00661A89">
      <w:pPr>
        <w:tabs>
          <w:tab w:val="left" w:pos="3615"/>
        </w:tabs>
        <w:spacing w:after="0" w:line="240" w:lineRule="auto"/>
        <w:jc w:val="center"/>
        <w:rPr>
          <w:b/>
          <w:bCs/>
          <w:sz w:val="18"/>
          <w:szCs w:val="28"/>
        </w:rPr>
      </w:pPr>
    </w:p>
    <w:p w:rsidR="00805214" w:rsidRPr="00047962" w:rsidRDefault="00805214" w:rsidP="00420927">
      <w:pPr>
        <w:tabs>
          <w:tab w:val="left" w:pos="3615"/>
        </w:tabs>
        <w:spacing w:after="0" w:line="240" w:lineRule="auto"/>
        <w:jc w:val="center"/>
        <w:rPr>
          <w:b/>
          <w:bCs/>
          <w:sz w:val="6"/>
          <w:szCs w:val="28"/>
        </w:rPr>
      </w:pPr>
    </w:p>
    <w:p w:rsidR="00AA2A2F" w:rsidRPr="00047962" w:rsidRDefault="00BF4600" w:rsidP="008B5423">
      <w:pPr>
        <w:tabs>
          <w:tab w:val="left" w:pos="3615"/>
        </w:tabs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047962">
        <w:rPr>
          <w:b/>
          <w:bCs/>
          <w:sz w:val="28"/>
          <w:szCs w:val="28"/>
        </w:rPr>
        <w:t xml:space="preserve">ỦY BAN NHÂN DÂN TỈNH </w:t>
      </w:r>
      <w:r w:rsidR="004E63C1" w:rsidRPr="00047962">
        <w:rPr>
          <w:b/>
          <w:bCs/>
          <w:sz w:val="28"/>
          <w:szCs w:val="28"/>
        </w:rPr>
        <w:t>BẾN TRE</w:t>
      </w:r>
    </w:p>
    <w:p w:rsidR="001054C4" w:rsidRPr="00773229" w:rsidRDefault="001054C4" w:rsidP="007038B2">
      <w:pPr>
        <w:tabs>
          <w:tab w:val="left" w:pos="3615"/>
        </w:tabs>
        <w:spacing w:before="80" w:after="80" w:line="240" w:lineRule="auto"/>
        <w:jc w:val="center"/>
        <w:rPr>
          <w:b/>
          <w:bCs/>
          <w:sz w:val="22"/>
          <w:szCs w:val="28"/>
        </w:rPr>
      </w:pPr>
    </w:p>
    <w:p w:rsidR="00420927" w:rsidRPr="00047962" w:rsidRDefault="00BF4600" w:rsidP="00773229">
      <w:pPr>
        <w:spacing w:before="180" w:after="0" w:line="240" w:lineRule="auto"/>
        <w:ind w:firstLine="720"/>
        <w:jc w:val="both"/>
        <w:rPr>
          <w:bCs/>
          <w:i/>
          <w:sz w:val="28"/>
          <w:szCs w:val="28"/>
        </w:rPr>
      </w:pPr>
      <w:r w:rsidRPr="00047962">
        <w:rPr>
          <w:bCs/>
          <w:i/>
          <w:sz w:val="28"/>
          <w:szCs w:val="28"/>
        </w:rPr>
        <w:t>Căn cứ Luật Tổ chức chính quyền địa phương</w:t>
      </w:r>
      <w:r w:rsidR="004E63C1" w:rsidRPr="00047962">
        <w:rPr>
          <w:bCs/>
          <w:i/>
          <w:sz w:val="28"/>
          <w:szCs w:val="28"/>
        </w:rPr>
        <w:t xml:space="preserve"> </w:t>
      </w:r>
      <w:r w:rsidR="00B34326" w:rsidRPr="00047962">
        <w:rPr>
          <w:bCs/>
          <w:i/>
          <w:sz w:val="28"/>
          <w:szCs w:val="28"/>
        </w:rPr>
        <w:t xml:space="preserve">ngày </w:t>
      </w:r>
      <w:r w:rsidR="004E63C1" w:rsidRPr="00047962">
        <w:rPr>
          <w:bCs/>
          <w:i/>
          <w:sz w:val="28"/>
          <w:szCs w:val="28"/>
        </w:rPr>
        <w:t xml:space="preserve">19 </w:t>
      </w:r>
      <w:r w:rsidR="00B34326" w:rsidRPr="00047962">
        <w:rPr>
          <w:bCs/>
          <w:i/>
          <w:sz w:val="28"/>
          <w:szCs w:val="28"/>
        </w:rPr>
        <w:t xml:space="preserve">tháng </w:t>
      </w:r>
      <w:r w:rsidR="004E63C1" w:rsidRPr="00047962">
        <w:rPr>
          <w:bCs/>
          <w:i/>
          <w:sz w:val="28"/>
          <w:szCs w:val="28"/>
        </w:rPr>
        <w:t>6 năm 2015;</w:t>
      </w:r>
    </w:p>
    <w:p w:rsidR="00F142D9" w:rsidRPr="00047962" w:rsidRDefault="00F142D9" w:rsidP="00773229">
      <w:pPr>
        <w:spacing w:before="180" w:after="0" w:line="240" w:lineRule="auto"/>
        <w:ind w:firstLine="720"/>
        <w:jc w:val="both"/>
        <w:rPr>
          <w:bCs/>
          <w:i/>
          <w:sz w:val="28"/>
          <w:szCs w:val="28"/>
        </w:rPr>
      </w:pPr>
      <w:r w:rsidRPr="00047962">
        <w:rPr>
          <w:bCs/>
          <w:i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:rsidR="00805214" w:rsidRPr="00047962" w:rsidRDefault="00805214" w:rsidP="00773229">
      <w:pPr>
        <w:spacing w:before="180" w:after="0" w:line="240" w:lineRule="auto"/>
        <w:ind w:firstLine="720"/>
        <w:jc w:val="both"/>
        <w:rPr>
          <w:bCs/>
          <w:i/>
          <w:sz w:val="28"/>
          <w:szCs w:val="28"/>
        </w:rPr>
      </w:pPr>
      <w:r w:rsidRPr="00047962">
        <w:rPr>
          <w:bCs/>
          <w:i/>
          <w:sz w:val="28"/>
          <w:szCs w:val="28"/>
        </w:rPr>
        <w:t>Căn cứ Luật ban hành văn bản quy phạm pháp luật ngày 22 tháng 6 năm 2015;</w:t>
      </w:r>
    </w:p>
    <w:p w:rsidR="00805214" w:rsidRPr="00047962" w:rsidRDefault="00805214" w:rsidP="00773229">
      <w:pPr>
        <w:spacing w:before="180" w:after="0" w:line="240" w:lineRule="auto"/>
        <w:ind w:firstLine="720"/>
        <w:jc w:val="both"/>
        <w:rPr>
          <w:bCs/>
          <w:i/>
          <w:sz w:val="28"/>
          <w:szCs w:val="28"/>
        </w:rPr>
      </w:pPr>
      <w:r w:rsidRPr="00047962">
        <w:rPr>
          <w:bCs/>
          <w:i/>
          <w:sz w:val="28"/>
          <w:szCs w:val="28"/>
        </w:rPr>
        <w:t>Că</w:t>
      </w:r>
      <w:r w:rsidR="002D01A2" w:rsidRPr="00047962">
        <w:rPr>
          <w:bCs/>
          <w:i/>
          <w:sz w:val="28"/>
          <w:szCs w:val="28"/>
        </w:rPr>
        <w:t>n</w:t>
      </w:r>
      <w:r w:rsidRPr="00047962">
        <w:rPr>
          <w:bCs/>
          <w:i/>
          <w:sz w:val="28"/>
          <w:szCs w:val="28"/>
        </w:rPr>
        <w:t xml:space="preserve"> cứ Luật sửa đổi, bổ sung một số điều của Luật ban hành văn bản quy phạm pháp luật ngày 18 tháng 6 năm 2020;</w:t>
      </w:r>
    </w:p>
    <w:p w:rsidR="00BF4600" w:rsidRPr="00047962" w:rsidRDefault="004E63C1" w:rsidP="00773229">
      <w:pPr>
        <w:spacing w:before="180" w:after="0" w:line="240" w:lineRule="auto"/>
        <w:ind w:firstLine="720"/>
        <w:jc w:val="both"/>
        <w:rPr>
          <w:bCs/>
          <w:i/>
          <w:sz w:val="28"/>
          <w:szCs w:val="28"/>
        </w:rPr>
      </w:pPr>
      <w:r w:rsidRPr="00047962">
        <w:rPr>
          <w:bCs/>
          <w:i/>
          <w:sz w:val="28"/>
          <w:szCs w:val="28"/>
        </w:rPr>
        <w:t xml:space="preserve">Căn cứ </w:t>
      </w:r>
      <w:r w:rsidR="00BF4600" w:rsidRPr="00047962">
        <w:rPr>
          <w:bCs/>
          <w:i/>
          <w:sz w:val="28"/>
          <w:szCs w:val="28"/>
        </w:rPr>
        <w:t>Luậ</w:t>
      </w:r>
      <w:r w:rsidRPr="00047962">
        <w:rPr>
          <w:bCs/>
          <w:i/>
          <w:sz w:val="28"/>
          <w:szCs w:val="28"/>
        </w:rPr>
        <w:t>t N</w:t>
      </w:r>
      <w:r w:rsidR="00BF4600" w:rsidRPr="00047962">
        <w:rPr>
          <w:bCs/>
          <w:i/>
          <w:sz w:val="28"/>
          <w:szCs w:val="28"/>
        </w:rPr>
        <w:t xml:space="preserve">gân sách </w:t>
      </w:r>
      <w:r w:rsidR="00592791" w:rsidRPr="00047962">
        <w:rPr>
          <w:bCs/>
          <w:i/>
          <w:sz w:val="28"/>
          <w:szCs w:val="28"/>
        </w:rPr>
        <w:t xml:space="preserve">nhà nước </w:t>
      </w:r>
      <w:r w:rsidR="00B34326" w:rsidRPr="00047962">
        <w:rPr>
          <w:bCs/>
          <w:i/>
          <w:sz w:val="28"/>
          <w:szCs w:val="28"/>
        </w:rPr>
        <w:t>ngày</w:t>
      </w:r>
      <w:r w:rsidRPr="00047962">
        <w:rPr>
          <w:bCs/>
          <w:i/>
          <w:sz w:val="28"/>
          <w:szCs w:val="28"/>
        </w:rPr>
        <w:t xml:space="preserve"> 25 </w:t>
      </w:r>
      <w:r w:rsidR="00B34326" w:rsidRPr="00047962">
        <w:rPr>
          <w:bCs/>
          <w:i/>
          <w:sz w:val="28"/>
          <w:szCs w:val="28"/>
        </w:rPr>
        <w:t>tháng</w:t>
      </w:r>
      <w:r w:rsidRPr="00047962">
        <w:rPr>
          <w:bCs/>
          <w:i/>
          <w:sz w:val="28"/>
          <w:szCs w:val="28"/>
        </w:rPr>
        <w:t xml:space="preserve"> 6 năm 2015</w:t>
      </w:r>
      <w:r w:rsidR="00BF4600" w:rsidRPr="00047962">
        <w:rPr>
          <w:bCs/>
          <w:i/>
          <w:sz w:val="28"/>
          <w:szCs w:val="28"/>
        </w:rPr>
        <w:t>;</w:t>
      </w:r>
    </w:p>
    <w:p w:rsidR="00BF4600" w:rsidRPr="00047962" w:rsidRDefault="00BF4600" w:rsidP="00773229">
      <w:pPr>
        <w:spacing w:before="180" w:after="0" w:line="240" w:lineRule="auto"/>
        <w:ind w:firstLine="720"/>
        <w:jc w:val="both"/>
        <w:rPr>
          <w:bCs/>
          <w:i/>
          <w:sz w:val="28"/>
          <w:szCs w:val="28"/>
        </w:rPr>
      </w:pPr>
      <w:r w:rsidRPr="00047962">
        <w:rPr>
          <w:bCs/>
          <w:i/>
          <w:sz w:val="28"/>
          <w:szCs w:val="28"/>
        </w:rPr>
        <w:t xml:space="preserve">Căn cứ Nghị định số 78/2002/NĐ-CP ngày </w:t>
      </w:r>
      <w:r w:rsidR="004E63C1" w:rsidRPr="00047962">
        <w:rPr>
          <w:bCs/>
          <w:i/>
          <w:sz w:val="28"/>
          <w:szCs w:val="28"/>
        </w:rPr>
        <w:t xml:space="preserve">04 tháng 10 năm </w:t>
      </w:r>
      <w:r w:rsidRPr="00047962">
        <w:rPr>
          <w:bCs/>
          <w:i/>
          <w:sz w:val="28"/>
          <w:szCs w:val="28"/>
        </w:rPr>
        <w:t>2002 của Chính phủ về tín dụng đối với người nghèo và các đối tượng chính sách khác;</w:t>
      </w:r>
    </w:p>
    <w:p w:rsidR="00BF4600" w:rsidRPr="00047962" w:rsidRDefault="00BF4600" w:rsidP="00773229">
      <w:pPr>
        <w:spacing w:before="180" w:after="0" w:line="240" w:lineRule="auto"/>
        <w:ind w:firstLine="720"/>
        <w:jc w:val="both"/>
        <w:rPr>
          <w:bCs/>
          <w:i/>
          <w:sz w:val="28"/>
          <w:szCs w:val="28"/>
        </w:rPr>
      </w:pPr>
      <w:r w:rsidRPr="00047962">
        <w:rPr>
          <w:bCs/>
          <w:i/>
          <w:sz w:val="28"/>
          <w:szCs w:val="28"/>
        </w:rPr>
        <w:t xml:space="preserve">Căn cứ Quyết định số 131/2002/QĐ-TTg ngày </w:t>
      </w:r>
      <w:r w:rsidR="004E63C1" w:rsidRPr="00047962">
        <w:rPr>
          <w:bCs/>
          <w:i/>
          <w:sz w:val="28"/>
          <w:szCs w:val="28"/>
        </w:rPr>
        <w:t xml:space="preserve">04 tháng 10 năm </w:t>
      </w:r>
      <w:r w:rsidRPr="00047962">
        <w:rPr>
          <w:bCs/>
          <w:i/>
          <w:sz w:val="28"/>
          <w:szCs w:val="28"/>
        </w:rPr>
        <w:t>2002 của Thủ tướng Chính phủ về việc thành lập Ngân hàng Chính sách xã hộ</w:t>
      </w:r>
      <w:r w:rsidR="009D6952" w:rsidRPr="00047962">
        <w:rPr>
          <w:bCs/>
          <w:i/>
          <w:sz w:val="28"/>
          <w:szCs w:val="28"/>
        </w:rPr>
        <w:t>i;</w:t>
      </w:r>
    </w:p>
    <w:p w:rsidR="00512B6E" w:rsidRPr="00047962" w:rsidRDefault="00BF4600" w:rsidP="00773229">
      <w:pPr>
        <w:spacing w:before="180" w:after="0" w:line="240" w:lineRule="auto"/>
        <w:ind w:firstLine="720"/>
        <w:jc w:val="both"/>
        <w:rPr>
          <w:bCs/>
          <w:i/>
          <w:sz w:val="28"/>
          <w:szCs w:val="28"/>
        </w:rPr>
      </w:pPr>
      <w:r w:rsidRPr="00047962">
        <w:rPr>
          <w:bCs/>
          <w:i/>
          <w:sz w:val="28"/>
          <w:szCs w:val="28"/>
        </w:rPr>
        <w:t xml:space="preserve">Căn cứ </w:t>
      </w:r>
      <w:r w:rsidR="00100417" w:rsidRPr="00047962">
        <w:rPr>
          <w:bCs/>
          <w:i/>
          <w:sz w:val="28"/>
          <w:szCs w:val="28"/>
        </w:rPr>
        <w:t>Quyết định số 180/2002</w:t>
      </w:r>
      <w:r w:rsidR="004E63C1" w:rsidRPr="00047962">
        <w:rPr>
          <w:bCs/>
          <w:i/>
          <w:sz w:val="28"/>
          <w:szCs w:val="28"/>
        </w:rPr>
        <w:t xml:space="preserve">/QĐ-TTg ngày 19 tháng 2 năm </w:t>
      </w:r>
      <w:r w:rsidR="00100417" w:rsidRPr="00047962">
        <w:rPr>
          <w:bCs/>
          <w:i/>
          <w:sz w:val="28"/>
          <w:szCs w:val="28"/>
        </w:rPr>
        <w:t xml:space="preserve">2002 của Thủ tướng Chính phủ về </w:t>
      </w:r>
      <w:r w:rsidR="002C02EF" w:rsidRPr="00047962">
        <w:rPr>
          <w:bCs/>
          <w:i/>
          <w:sz w:val="28"/>
          <w:szCs w:val="28"/>
        </w:rPr>
        <w:t xml:space="preserve">việc ban hành </w:t>
      </w:r>
      <w:r w:rsidR="00100417" w:rsidRPr="00047962">
        <w:rPr>
          <w:bCs/>
          <w:i/>
          <w:sz w:val="28"/>
          <w:szCs w:val="28"/>
        </w:rPr>
        <w:t xml:space="preserve">quy chế quản lý tài chính đối với </w:t>
      </w:r>
      <w:r w:rsidR="00512B6E" w:rsidRPr="00047962">
        <w:rPr>
          <w:bCs/>
          <w:i/>
          <w:sz w:val="28"/>
          <w:szCs w:val="28"/>
        </w:rPr>
        <w:t>Ngân hàng Chính sách xã hội</w:t>
      </w:r>
      <w:r w:rsidR="00100417" w:rsidRPr="00047962">
        <w:rPr>
          <w:bCs/>
          <w:i/>
          <w:sz w:val="28"/>
          <w:szCs w:val="28"/>
        </w:rPr>
        <w:t>;</w:t>
      </w:r>
    </w:p>
    <w:p w:rsidR="00100417" w:rsidRPr="00047962" w:rsidRDefault="00512B6E" w:rsidP="00773229">
      <w:pPr>
        <w:spacing w:before="180" w:after="0" w:line="240" w:lineRule="auto"/>
        <w:ind w:firstLine="720"/>
        <w:jc w:val="both"/>
        <w:rPr>
          <w:bCs/>
          <w:i/>
          <w:sz w:val="28"/>
          <w:szCs w:val="28"/>
        </w:rPr>
      </w:pPr>
      <w:r w:rsidRPr="00047962">
        <w:rPr>
          <w:bCs/>
          <w:i/>
          <w:sz w:val="28"/>
          <w:szCs w:val="28"/>
        </w:rPr>
        <w:t xml:space="preserve">Căn </w:t>
      </w:r>
      <w:r w:rsidR="00022100" w:rsidRPr="00047962">
        <w:rPr>
          <w:bCs/>
          <w:i/>
          <w:sz w:val="28"/>
          <w:szCs w:val="28"/>
        </w:rPr>
        <w:t>cứ</w:t>
      </w:r>
      <w:r w:rsidRPr="00047962">
        <w:rPr>
          <w:bCs/>
          <w:i/>
          <w:sz w:val="28"/>
          <w:szCs w:val="28"/>
        </w:rPr>
        <w:t xml:space="preserve"> </w:t>
      </w:r>
      <w:r w:rsidR="00100417" w:rsidRPr="00047962">
        <w:rPr>
          <w:bCs/>
          <w:i/>
          <w:sz w:val="28"/>
          <w:szCs w:val="28"/>
        </w:rPr>
        <w:t>Quyết định số</w:t>
      </w:r>
      <w:r w:rsidRPr="00047962">
        <w:rPr>
          <w:bCs/>
          <w:i/>
          <w:sz w:val="28"/>
          <w:szCs w:val="28"/>
        </w:rPr>
        <w:t xml:space="preserve"> 30/2015/QĐ-TTg ngày 31 </w:t>
      </w:r>
      <w:r w:rsidR="00CB1722" w:rsidRPr="00047962">
        <w:rPr>
          <w:bCs/>
          <w:i/>
          <w:sz w:val="28"/>
          <w:szCs w:val="28"/>
        </w:rPr>
        <w:t>tháng</w:t>
      </w:r>
      <w:r w:rsidRPr="00047962">
        <w:rPr>
          <w:bCs/>
          <w:i/>
          <w:sz w:val="28"/>
          <w:szCs w:val="28"/>
        </w:rPr>
        <w:t xml:space="preserve"> </w:t>
      </w:r>
      <w:r w:rsidR="00100417" w:rsidRPr="00047962">
        <w:rPr>
          <w:bCs/>
          <w:i/>
          <w:sz w:val="28"/>
          <w:szCs w:val="28"/>
        </w:rPr>
        <w:t>7</w:t>
      </w:r>
      <w:r w:rsidRPr="00047962">
        <w:rPr>
          <w:bCs/>
          <w:i/>
          <w:sz w:val="28"/>
          <w:szCs w:val="28"/>
        </w:rPr>
        <w:t xml:space="preserve"> năm </w:t>
      </w:r>
      <w:r w:rsidR="00100417" w:rsidRPr="00047962">
        <w:rPr>
          <w:bCs/>
          <w:i/>
          <w:sz w:val="28"/>
          <w:szCs w:val="28"/>
        </w:rPr>
        <w:t>2015 của Thủ tướng Chính phủ về việc sửa đổi</w:t>
      </w:r>
      <w:r w:rsidRPr="00047962">
        <w:rPr>
          <w:bCs/>
          <w:i/>
          <w:sz w:val="28"/>
          <w:szCs w:val="28"/>
        </w:rPr>
        <w:t>,</w:t>
      </w:r>
      <w:r w:rsidR="00100417" w:rsidRPr="00047962">
        <w:rPr>
          <w:bCs/>
          <w:i/>
          <w:sz w:val="28"/>
          <w:szCs w:val="28"/>
        </w:rPr>
        <w:t xml:space="preserve"> bổ sung một số điều của quy chế quản lý tài chính đối với </w:t>
      </w:r>
      <w:r w:rsidRPr="00047962">
        <w:rPr>
          <w:bCs/>
          <w:i/>
          <w:sz w:val="28"/>
          <w:szCs w:val="28"/>
        </w:rPr>
        <w:t>Ngân hàng Chính sách xã hội</w:t>
      </w:r>
      <w:r w:rsidR="00100417" w:rsidRPr="00047962">
        <w:rPr>
          <w:bCs/>
          <w:i/>
          <w:sz w:val="28"/>
          <w:szCs w:val="28"/>
        </w:rPr>
        <w:t xml:space="preserve"> ban hành kèm theo Quyết định số 180/2002/QĐ-TTg ngày </w:t>
      </w:r>
      <w:r w:rsidRPr="00047962">
        <w:rPr>
          <w:bCs/>
          <w:i/>
          <w:sz w:val="28"/>
          <w:szCs w:val="28"/>
        </w:rPr>
        <w:t xml:space="preserve">19 </w:t>
      </w:r>
      <w:r w:rsidR="00CB1722" w:rsidRPr="00047962">
        <w:rPr>
          <w:bCs/>
          <w:i/>
          <w:sz w:val="28"/>
          <w:szCs w:val="28"/>
        </w:rPr>
        <w:t>tháng</w:t>
      </w:r>
      <w:r w:rsidRPr="00047962">
        <w:rPr>
          <w:bCs/>
          <w:i/>
          <w:sz w:val="28"/>
          <w:szCs w:val="28"/>
        </w:rPr>
        <w:t xml:space="preserve"> 2 năm 2002 </w:t>
      </w:r>
      <w:r w:rsidR="00100417" w:rsidRPr="00047962">
        <w:rPr>
          <w:bCs/>
          <w:i/>
          <w:sz w:val="28"/>
          <w:szCs w:val="28"/>
        </w:rPr>
        <w:t>của Thủ tướng Chính phủ</w:t>
      </w:r>
      <w:r w:rsidRPr="00047962">
        <w:rPr>
          <w:bCs/>
          <w:i/>
          <w:sz w:val="28"/>
          <w:szCs w:val="28"/>
        </w:rPr>
        <w:t>;</w:t>
      </w:r>
    </w:p>
    <w:p w:rsidR="00E361DF" w:rsidRPr="00047962" w:rsidRDefault="00100417" w:rsidP="00773229">
      <w:pPr>
        <w:spacing w:before="180" w:after="0" w:line="240" w:lineRule="auto"/>
        <w:ind w:firstLine="720"/>
        <w:jc w:val="both"/>
        <w:rPr>
          <w:bCs/>
          <w:i/>
          <w:sz w:val="28"/>
          <w:szCs w:val="28"/>
        </w:rPr>
      </w:pPr>
      <w:r w:rsidRPr="00047962">
        <w:rPr>
          <w:bCs/>
          <w:i/>
          <w:sz w:val="28"/>
          <w:szCs w:val="28"/>
        </w:rPr>
        <w:t>Căn cứ Thông tư số</w:t>
      </w:r>
      <w:r w:rsidR="00512B6E" w:rsidRPr="00047962">
        <w:rPr>
          <w:bCs/>
          <w:i/>
          <w:sz w:val="28"/>
          <w:szCs w:val="28"/>
        </w:rPr>
        <w:t xml:space="preserve"> 11/2017/TT-BTC ngày </w:t>
      </w:r>
      <w:r w:rsidR="00420927" w:rsidRPr="00047962">
        <w:rPr>
          <w:bCs/>
          <w:i/>
          <w:sz w:val="28"/>
          <w:szCs w:val="28"/>
        </w:rPr>
        <w:t>0</w:t>
      </w:r>
      <w:r w:rsidR="00512B6E" w:rsidRPr="00047962">
        <w:rPr>
          <w:bCs/>
          <w:i/>
          <w:sz w:val="28"/>
          <w:szCs w:val="28"/>
        </w:rPr>
        <w:t xml:space="preserve">8 </w:t>
      </w:r>
      <w:r w:rsidR="00CB1722" w:rsidRPr="00047962">
        <w:rPr>
          <w:bCs/>
          <w:i/>
          <w:sz w:val="28"/>
          <w:szCs w:val="28"/>
        </w:rPr>
        <w:t xml:space="preserve">tháng </w:t>
      </w:r>
      <w:r w:rsidR="00420927" w:rsidRPr="00047962">
        <w:rPr>
          <w:bCs/>
          <w:i/>
          <w:sz w:val="28"/>
          <w:szCs w:val="28"/>
        </w:rPr>
        <w:t>0</w:t>
      </w:r>
      <w:r w:rsidR="00512B6E" w:rsidRPr="00047962">
        <w:rPr>
          <w:bCs/>
          <w:i/>
          <w:sz w:val="28"/>
          <w:szCs w:val="28"/>
        </w:rPr>
        <w:t xml:space="preserve">2 năm </w:t>
      </w:r>
      <w:r w:rsidRPr="00047962">
        <w:rPr>
          <w:bCs/>
          <w:i/>
          <w:sz w:val="28"/>
          <w:szCs w:val="28"/>
        </w:rPr>
        <w:t xml:space="preserve">2017 của Bộ Tài chính </w:t>
      </w:r>
      <w:r w:rsidR="00420927" w:rsidRPr="00047962">
        <w:rPr>
          <w:bCs/>
          <w:i/>
          <w:sz w:val="28"/>
          <w:szCs w:val="28"/>
        </w:rPr>
        <w:t>q</w:t>
      </w:r>
      <w:r w:rsidRPr="00047962">
        <w:rPr>
          <w:bCs/>
          <w:i/>
          <w:sz w:val="28"/>
          <w:szCs w:val="28"/>
        </w:rPr>
        <w:t xml:space="preserve">uy định về quản lý và sử dụng nguồn vốn ngân sách địa phương ủy thác qua </w:t>
      </w:r>
      <w:r w:rsidR="00512B6E" w:rsidRPr="00047962">
        <w:rPr>
          <w:bCs/>
          <w:i/>
          <w:sz w:val="28"/>
          <w:szCs w:val="28"/>
        </w:rPr>
        <w:lastRenderedPageBreak/>
        <w:t>Ngân hàng Chính sách xã hội</w:t>
      </w:r>
      <w:r w:rsidRPr="00047962">
        <w:rPr>
          <w:bCs/>
          <w:i/>
          <w:sz w:val="28"/>
          <w:szCs w:val="28"/>
        </w:rPr>
        <w:t xml:space="preserve"> để cho vay đối với người nghèo và các đối tượ</w:t>
      </w:r>
      <w:r w:rsidR="00512B6E" w:rsidRPr="00047962">
        <w:rPr>
          <w:bCs/>
          <w:i/>
          <w:sz w:val="28"/>
          <w:szCs w:val="28"/>
        </w:rPr>
        <w:t>ng chính sách khác;</w:t>
      </w:r>
    </w:p>
    <w:p w:rsidR="00BF4600" w:rsidRPr="00047962" w:rsidRDefault="00E361DF" w:rsidP="00773229">
      <w:pPr>
        <w:spacing w:before="180" w:after="0" w:line="240" w:lineRule="auto"/>
        <w:ind w:firstLine="720"/>
        <w:jc w:val="both"/>
        <w:rPr>
          <w:bCs/>
          <w:i/>
          <w:sz w:val="28"/>
          <w:szCs w:val="28"/>
        </w:rPr>
      </w:pPr>
      <w:r w:rsidRPr="00047962">
        <w:rPr>
          <w:bCs/>
          <w:i/>
          <w:sz w:val="28"/>
          <w:szCs w:val="28"/>
        </w:rPr>
        <w:t>Căn cứ Nghị quyết số 09/2020/NQ-HĐND ngày 07 tháng 7 năm 2020 của Hội đồng nhân dân tỉnh Bến Tre về việc quy định một số chính sách cho người lao động đi làm việc có thời hạn ở nước ngoài theo hợp đồng trên địa bàn tỉnh Bến Tre,</w:t>
      </w:r>
      <w:r w:rsidR="00100417" w:rsidRPr="00047962">
        <w:rPr>
          <w:bCs/>
          <w:i/>
          <w:sz w:val="28"/>
          <w:szCs w:val="28"/>
        </w:rPr>
        <w:t xml:space="preserve"> </w:t>
      </w:r>
      <w:r w:rsidR="00BF4600" w:rsidRPr="00047962">
        <w:rPr>
          <w:bCs/>
          <w:i/>
          <w:sz w:val="28"/>
          <w:szCs w:val="28"/>
        </w:rPr>
        <w:t xml:space="preserve"> </w:t>
      </w:r>
    </w:p>
    <w:p w:rsidR="00BF4600" w:rsidRPr="00047962" w:rsidRDefault="00512B6E" w:rsidP="00773229">
      <w:pPr>
        <w:spacing w:before="180" w:after="0" w:line="240" w:lineRule="auto"/>
        <w:ind w:firstLine="720"/>
        <w:jc w:val="both"/>
        <w:rPr>
          <w:bCs/>
          <w:i/>
          <w:sz w:val="28"/>
          <w:szCs w:val="28"/>
        </w:rPr>
      </w:pPr>
      <w:r w:rsidRPr="00047962">
        <w:rPr>
          <w:bCs/>
          <w:i/>
          <w:sz w:val="28"/>
          <w:szCs w:val="28"/>
        </w:rPr>
        <w:t>Theo</w:t>
      </w:r>
      <w:r w:rsidR="00EB0A88" w:rsidRPr="00047962">
        <w:rPr>
          <w:bCs/>
          <w:i/>
          <w:sz w:val="28"/>
          <w:szCs w:val="28"/>
        </w:rPr>
        <w:t xml:space="preserve"> đề nghị của Giám đốc Sở</w:t>
      </w:r>
      <w:r w:rsidRPr="00047962">
        <w:rPr>
          <w:bCs/>
          <w:i/>
          <w:sz w:val="28"/>
          <w:szCs w:val="28"/>
        </w:rPr>
        <w:t xml:space="preserve"> Tài chính </w:t>
      </w:r>
      <w:r w:rsidR="00EB0A88" w:rsidRPr="00047962">
        <w:rPr>
          <w:bCs/>
          <w:i/>
          <w:sz w:val="28"/>
          <w:szCs w:val="28"/>
        </w:rPr>
        <w:t>tạ</w:t>
      </w:r>
      <w:r w:rsidRPr="00047962">
        <w:rPr>
          <w:bCs/>
          <w:i/>
          <w:sz w:val="28"/>
          <w:szCs w:val="28"/>
        </w:rPr>
        <w:t xml:space="preserve">i </w:t>
      </w:r>
      <w:r w:rsidR="00CB1722" w:rsidRPr="00047962">
        <w:rPr>
          <w:bCs/>
          <w:i/>
          <w:sz w:val="28"/>
          <w:szCs w:val="28"/>
        </w:rPr>
        <w:t xml:space="preserve">Tờ trình </w:t>
      </w:r>
      <w:r w:rsidR="00EB0A88" w:rsidRPr="00047962">
        <w:rPr>
          <w:bCs/>
          <w:i/>
          <w:sz w:val="28"/>
          <w:szCs w:val="28"/>
        </w:rPr>
        <w:t>số</w:t>
      </w:r>
      <w:r w:rsidR="00252810" w:rsidRPr="00047962">
        <w:rPr>
          <w:bCs/>
          <w:i/>
          <w:sz w:val="28"/>
          <w:szCs w:val="28"/>
        </w:rPr>
        <w:t xml:space="preserve"> 4670</w:t>
      </w:r>
      <w:r w:rsidR="00EB0A88" w:rsidRPr="00047962">
        <w:rPr>
          <w:bCs/>
          <w:i/>
          <w:sz w:val="28"/>
          <w:szCs w:val="28"/>
        </w:rPr>
        <w:t>/</w:t>
      </w:r>
      <w:r w:rsidRPr="00047962">
        <w:rPr>
          <w:bCs/>
          <w:i/>
          <w:sz w:val="28"/>
          <w:szCs w:val="28"/>
        </w:rPr>
        <w:t>TTr-STC ngày</w:t>
      </w:r>
      <w:r w:rsidR="00252810" w:rsidRPr="00047962">
        <w:rPr>
          <w:bCs/>
          <w:i/>
          <w:sz w:val="28"/>
          <w:szCs w:val="28"/>
        </w:rPr>
        <w:t xml:space="preserve"> 21 </w:t>
      </w:r>
      <w:r w:rsidRPr="00047962">
        <w:rPr>
          <w:bCs/>
          <w:i/>
          <w:sz w:val="28"/>
          <w:szCs w:val="28"/>
        </w:rPr>
        <w:t>tháng</w:t>
      </w:r>
      <w:r w:rsidR="00252810" w:rsidRPr="00047962">
        <w:rPr>
          <w:bCs/>
          <w:i/>
          <w:sz w:val="28"/>
          <w:szCs w:val="28"/>
        </w:rPr>
        <w:t xml:space="preserve"> 12 </w:t>
      </w:r>
      <w:r w:rsidRPr="00047962">
        <w:rPr>
          <w:bCs/>
          <w:i/>
          <w:sz w:val="28"/>
          <w:szCs w:val="28"/>
        </w:rPr>
        <w:t>năm 20</w:t>
      </w:r>
      <w:r w:rsidR="002C02EF" w:rsidRPr="00047962">
        <w:rPr>
          <w:bCs/>
          <w:i/>
          <w:sz w:val="28"/>
          <w:szCs w:val="28"/>
        </w:rPr>
        <w:t>22</w:t>
      </w:r>
      <w:r w:rsidR="00EB0A88" w:rsidRPr="00047962">
        <w:rPr>
          <w:bCs/>
          <w:i/>
          <w:sz w:val="28"/>
          <w:szCs w:val="28"/>
        </w:rPr>
        <w:t>.</w:t>
      </w:r>
    </w:p>
    <w:p w:rsidR="00EB0A88" w:rsidRPr="00047962" w:rsidRDefault="00EB0A88" w:rsidP="008B5423">
      <w:pPr>
        <w:spacing w:before="240" w:after="240" w:line="276" w:lineRule="auto"/>
        <w:jc w:val="center"/>
        <w:rPr>
          <w:b/>
          <w:bCs/>
          <w:sz w:val="28"/>
          <w:szCs w:val="28"/>
        </w:rPr>
      </w:pPr>
      <w:r w:rsidRPr="00047962">
        <w:rPr>
          <w:b/>
          <w:bCs/>
          <w:sz w:val="28"/>
          <w:szCs w:val="28"/>
        </w:rPr>
        <w:t>QUYẾT ĐỊNH</w:t>
      </w:r>
      <w:r w:rsidR="00512B6E" w:rsidRPr="00047962">
        <w:rPr>
          <w:b/>
          <w:bCs/>
          <w:sz w:val="28"/>
          <w:szCs w:val="28"/>
        </w:rPr>
        <w:t>:</w:t>
      </w:r>
    </w:p>
    <w:p w:rsidR="00E361DF" w:rsidRPr="00047962" w:rsidRDefault="00EB0A88" w:rsidP="00773229">
      <w:pPr>
        <w:spacing w:before="180" w:after="0" w:line="240" w:lineRule="auto"/>
        <w:ind w:firstLine="720"/>
        <w:jc w:val="both"/>
        <w:rPr>
          <w:sz w:val="28"/>
          <w:szCs w:val="28"/>
        </w:rPr>
      </w:pPr>
      <w:r w:rsidRPr="00047962">
        <w:rPr>
          <w:b/>
          <w:bCs/>
          <w:sz w:val="28"/>
          <w:szCs w:val="28"/>
        </w:rPr>
        <w:t>Điều 1.</w:t>
      </w:r>
      <w:r w:rsidRPr="00047962">
        <w:rPr>
          <w:bCs/>
          <w:sz w:val="28"/>
          <w:szCs w:val="28"/>
        </w:rPr>
        <w:t xml:space="preserve"> </w:t>
      </w:r>
      <w:r w:rsidR="00E361DF" w:rsidRPr="00047962">
        <w:rPr>
          <w:bCs/>
          <w:sz w:val="28"/>
          <w:szCs w:val="28"/>
        </w:rPr>
        <w:t>Sửa đổi</w:t>
      </w:r>
      <w:r w:rsidR="00B97ACA" w:rsidRPr="00047962">
        <w:rPr>
          <w:bCs/>
          <w:sz w:val="28"/>
          <w:szCs w:val="28"/>
        </w:rPr>
        <w:t>, bổ sung</w:t>
      </w:r>
      <w:r w:rsidRPr="00047962">
        <w:rPr>
          <w:bCs/>
          <w:sz w:val="28"/>
          <w:szCs w:val="28"/>
        </w:rPr>
        <w:t xml:space="preserve"> </w:t>
      </w:r>
      <w:r w:rsidR="00444987" w:rsidRPr="00047962">
        <w:rPr>
          <w:bCs/>
          <w:sz w:val="28"/>
          <w:szCs w:val="28"/>
        </w:rPr>
        <w:t>Quy chế quản lý và sử dụng nguồn vốn ngân sách</w:t>
      </w:r>
      <w:r w:rsidR="00CB1722" w:rsidRPr="00047962">
        <w:rPr>
          <w:bCs/>
          <w:sz w:val="28"/>
          <w:szCs w:val="28"/>
        </w:rPr>
        <w:t xml:space="preserve"> địa </w:t>
      </w:r>
      <w:r w:rsidR="00512B6E" w:rsidRPr="00047962">
        <w:rPr>
          <w:bCs/>
          <w:sz w:val="28"/>
          <w:szCs w:val="28"/>
        </w:rPr>
        <w:t>phương</w:t>
      </w:r>
      <w:r w:rsidR="00261DC8" w:rsidRPr="00047962">
        <w:rPr>
          <w:bCs/>
          <w:sz w:val="28"/>
          <w:szCs w:val="28"/>
        </w:rPr>
        <w:t xml:space="preserve"> </w:t>
      </w:r>
      <w:r w:rsidR="00444987" w:rsidRPr="00047962">
        <w:rPr>
          <w:bCs/>
          <w:sz w:val="28"/>
          <w:szCs w:val="28"/>
        </w:rPr>
        <w:t>ủ</w:t>
      </w:r>
      <w:r w:rsidR="00261DC8" w:rsidRPr="00047962">
        <w:rPr>
          <w:bCs/>
          <w:sz w:val="28"/>
          <w:szCs w:val="28"/>
        </w:rPr>
        <w:t>y thác qua</w:t>
      </w:r>
      <w:r w:rsidR="00444987" w:rsidRPr="00047962">
        <w:rPr>
          <w:bCs/>
          <w:sz w:val="28"/>
          <w:szCs w:val="28"/>
        </w:rPr>
        <w:t xml:space="preserve"> </w:t>
      </w:r>
      <w:r w:rsidR="00512B6E" w:rsidRPr="00047962">
        <w:rPr>
          <w:bCs/>
          <w:sz w:val="28"/>
          <w:szCs w:val="28"/>
        </w:rPr>
        <w:t xml:space="preserve">Ngân hàng Chính sách xã hội </w:t>
      </w:r>
      <w:r w:rsidR="00444987" w:rsidRPr="00047962">
        <w:rPr>
          <w:bCs/>
          <w:sz w:val="28"/>
          <w:szCs w:val="28"/>
        </w:rPr>
        <w:t>để cho vay đối với người nghèo và các đối tượng chính sách khác trên địa bàn tỉnh</w:t>
      </w:r>
      <w:r w:rsidR="00512B6E" w:rsidRPr="00047962">
        <w:rPr>
          <w:bCs/>
          <w:sz w:val="28"/>
          <w:szCs w:val="28"/>
        </w:rPr>
        <w:t xml:space="preserve"> Bến Tre</w:t>
      </w:r>
      <w:r w:rsidR="00E361DF" w:rsidRPr="00047962">
        <w:rPr>
          <w:bCs/>
          <w:sz w:val="28"/>
          <w:szCs w:val="28"/>
        </w:rPr>
        <w:t xml:space="preserve"> ban hành kèm theo </w:t>
      </w:r>
      <w:r w:rsidR="00E361DF" w:rsidRPr="00047962">
        <w:rPr>
          <w:sz w:val="28"/>
          <w:szCs w:val="28"/>
        </w:rPr>
        <w:t>Quyết định số 01/2019/QĐ-UBND ngày 03</w:t>
      </w:r>
      <w:r w:rsidR="0025090C" w:rsidRPr="00047962">
        <w:rPr>
          <w:sz w:val="28"/>
          <w:szCs w:val="28"/>
        </w:rPr>
        <w:t xml:space="preserve"> tháng </w:t>
      </w:r>
      <w:r w:rsidR="00E361DF" w:rsidRPr="00047962">
        <w:rPr>
          <w:sz w:val="28"/>
          <w:szCs w:val="28"/>
        </w:rPr>
        <w:t>01</w:t>
      </w:r>
      <w:r w:rsidR="0025090C" w:rsidRPr="00047962">
        <w:rPr>
          <w:sz w:val="28"/>
          <w:szCs w:val="28"/>
        </w:rPr>
        <w:t xml:space="preserve"> năm </w:t>
      </w:r>
      <w:r w:rsidR="00E361DF" w:rsidRPr="00047962">
        <w:rPr>
          <w:sz w:val="28"/>
          <w:szCs w:val="28"/>
        </w:rPr>
        <w:t>2019 của Ủy ban nhân dân tỉnh Bến Tre như sau:</w:t>
      </w:r>
    </w:p>
    <w:p w:rsidR="00E361DF" w:rsidRPr="00047962" w:rsidRDefault="00773229" w:rsidP="00773229">
      <w:pPr>
        <w:pStyle w:val="BodyTextIndent"/>
        <w:spacing w:before="18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7ACA" w:rsidRPr="00047962">
        <w:rPr>
          <w:sz w:val="28"/>
          <w:szCs w:val="28"/>
        </w:rPr>
        <w:t>K</w:t>
      </w:r>
      <w:r w:rsidR="00E361DF" w:rsidRPr="00047962">
        <w:rPr>
          <w:sz w:val="28"/>
          <w:szCs w:val="28"/>
        </w:rPr>
        <w:t>hoản 2 Điều 5</w:t>
      </w:r>
      <w:r w:rsidR="00B97ACA" w:rsidRPr="00047962">
        <w:rPr>
          <w:sz w:val="28"/>
          <w:szCs w:val="28"/>
        </w:rPr>
        <w:t xml:space="preserve"> được sửa đổi như sau</w:t>
      </w:r>
      <w:r w:rsidR="00E361DF" w:rsidRPr="00047962">
        <w:rPr>
          <w:sz w:val="28"/>
          <w:szCs w:val="28"/>
        </w:rPr>
        <w:t>:</w:t>
      </w:r>
    </w:p>
    <w:p w:rsidR="00E361DF" w:rsidRPr="00047962" w:rsidRDefault="00E361DF" w:rsidP="00773229">
      <w:pPr>
        <w:pStyle w:val="BodyTextIndent"/>
        <w:spacing w:before="180"/>
        <w:ind w:firstLine="720"/>
        <w:rPr>
          <w:sz w:val="28"/>
          <w:szCs w:val="28"/>
        </w:rPr>
      </w:pPr>
      <w:r w:rsidRPr="00047962">
        <w:rPr>
          <w:sz w:val="28"/>
          <w:szCs w:val="28"/>
        </w:rPr>
        <w:t>“2. Theo quy định tại Nghị quyết số 09/2020/NQ-HĐND ngày 07 tháng 7 năm 2020 của Hội đồng nhân dân tỉnh Bến Tre về việc quy định một số chính sách cho người lao động đi làm việc có thời hạn ở nước ngoài theo hợp đồng trên địa bàn tỉnh Bến Tre”.</w:t>
      </w:r>
    </w:p>
    <w:p w:rsidR="00E361DF" w:rsidRPr="00047962" w:rsidRDefault="00E361DF" w:rsidP="00773229">
      <w:pPr>
        <w:pStyle w:val="BodyTextIndent"/>
        <w:spacing w:before="180"/>
        <w:ind w:firstLine="720"/>
        <w:rPr>
          <w:sz w:val="28"/>
          <w:szCs w:val="28"/>
        </w:rPr>
      </w:pPr>
      <w:r w:rsidRPr="00047962">
        <w:rPr>
          <w:sz w:val="28"/>
          <w:szCs w:val="28"/>
        </w:rPr>
        <w:t xml:space="preserve">2. </w:t>
      </w:r>
      <w:r w:rsidR="00B97ACA" w:rsidRPr="00047962">
        <w:rPr>
          <w:sz w:val="28"/>
          <w:szCs w:val="28"/>
        </w:rPr>
        <w:t>Điểm</w:t>
      </w:r>
      <w:r w:rsidRPr="00047962">
        <w:rPr>
          <w:sz w:val="28"/>
          <w:szCs w:val="28"/>
        </w:rPr>
        <w:t xml:space="preserve"> b Khoản 1</w:t>
      </w:r>
      <w:r w:rsidR="00B97ACA" w:rsidRPr="00047962">
        <w:rPr>
          <w:sz w:val="28"/>
          <w:szCs w:val="28"/>
        </w:rPr>
        <w:t xml:space="preserve"> </w:t>
      </w:r>
      <w:r w:rsidRPr="00047962">
        <w:rPr>
          <w:sz w:val="28"/>
          <w:szCs w:val="28"/>
        </w:rPr>
        <w:t>Điều 12</w:t>
      </w:r>
      <w:r w:rsidR="00B97ACA" w:rsidRPr="00047962">
        <w:rPr>
          <w:sz w:val="28"/>
          <w:szCs w:val="28"/>
        </w:rPr>
        <w:t xml:space="preserve"> được sửa đổi như sau</w:t>
      </w:r>
      <w:r w:rsidRPr="00047962">
        <w:rPr>
          <w:sz w:val="28"/>
          <w:szCs w:val="28"/>
        </w:rPr>
        <w:t>:</w:t>
      </w:r>
    </w:p>
    <w:p w:rsidR="00CD0B7B" w:rsidRPr="00047962" w:rsidRDefault="0030621D" w:rsidP="00773229">
      <w:pPr>
        <w:pStyle w:val="BodyTextIndent"/>
        <w:spacing w:before="180"/>
        <w:ind w:firstLine="720"/>
        <w:rPr>
          <w:sz w:val="28"/>
          <w:szCs w:val="28"/>
        </w:rPr>
      </w:pPr>
      <w:r w:rsidRPr="00047962">
        <w:rPr>
          <w:sz w:val="28"/>
          <w:szCs w:val="28"/>
        </w:rPr>
        <w:t>“b) Trích phí</w:t>
      </w:r>
      <w:r w:rsidR="00CD0B7B" w:rsidRPr="00047962">
        <w:rPr>
          <w:sz w:val="28"/>
          <w:szCs w:val="28"/>
        </w:rPr>
        <w:t xml:space="preserve"> quản lý nguồn vốn ủy thác cho C</w:t>
      </w:r>
      <w:r w:rsidRPr="00047962">
        <w:rPr>
          <w:sz w:val="28"/>
          <w:szCs w:val="28"/>
        </w:rPr>
        <w:t xml:space="preserve">hi nhánh NHCSXH </w:t>
      </w:r>
      <w:r w:rsidR="00CD0B7B" w:rsidRPr="00047962">
        <w:rPr>
          <w:sz w:val="28"/>
          <w:szCs w:val="28"/>
        </w:rPr>
        <w:t xml:space="preserve">cấp </w:t>
      </w:r>
      <w:r w:rsidRPr="00047962">
        <w:rPr>
          <w:sz w:val="28"/>
          <w:szCs w:val="28"/>
        </w:rPr>
        <w:t>tỉnh, Phòng giao dịch NHCSXH cấp huyện theo dư nợ cho vay bình quân</w:t>
      </w:r>
      <w:r w:rsidR="00CD0B7B" w:rsidRPr="00047962">
        <w:rPr>
          <w:sz w:val="28"/>
          <w:szCs w:val="28"/>
        </w:rPr>
        <w:t>.</w:t>
      </w:r>
      <w:r w:rsidRPr="00047962">
        <w:rPr>
          <w:sz w:val="28"/>
          <w:szCs w:val="28"/>
        </w:rPr>
        <w:t xml:space="preserve"> </w:t>
      </w:r>
      <w:r w:rsidR="00CD0B7B" w:rsidRPr="00047962">
        <w:rPr>
          <w:sz w:val="28"/>
          <w:szCs w:val="28"/>
        </w:rPr>
        <w:t>Mức phí quản lý bằng mức phí quản lý</w:t>
      </w:r>
      <w:r w:rsidR="00252810" w:rsidRPr="00047962">
        <w:rPr>
          <w:sz w:val="28"/>
          <w:szCs w:val="28"/>
        </w:rPr>
        <w:t xml:space="preserve"> của</w:t>
      </w:r>
      <w:r w:rsidR="00CD0B7B" w:rsidRPr="00047962">
        <w:rPr>
          <w:sz w:val="28"/>
          <w:szCs w:val="28"/>
        </w:rPr>
        <w:t xml:space="preserve"> Thủ tướng Chính phủ giao cho NHCSXH từng thời </w:t>
      </w:r>
      <w:r w:rsidR="00003EA5" w:rsidRPr="00047962">
        <w:rPr>
          <w:sz w:val="28"/>
          <w:szCs w:val="28"/>
        </w:rPr>
        <w:t>kỳ nhân với</w:t>
      </w:r>
      <w:r w:rsidR="00252810" w:rsidRPr="00047962">
        <w:rPr>
          <w:sz w:val="28"/>
          <w:szCs w:val="28"/>
        </w:rPr>
        <w:t xml:space="preserve"> tỷ lệ không</w:t>
      </w:r>
      <w:r w:rsidR="00003EA5" w:rsidRPr="00047962">
        <w:rPr>
          <w:sz w:val="28"/>
          <w:szCs w:val="28"/>
        </w:rPr>
        <w:t xml:space="preserve"> quá </w:t>
      </w:r>
      <w:r w:rsidR="00252810" w:rsidRPr="00047962">
        <w:rPr>
          <w:sz w:val="28"/>
          <w:szCs w:val="28"/>
        </w:rPr>
        <w:t>1</w:t>
      </w:r>
      <w:r w:rsidR="00003EA5" w:rsidRPr="00047962">
        <w:rPr>
          <w:sz w:val="28"/>
          <w:szCs w:val="28"/>
        </w:rPr>
        <w:t>20%</w:t>
      </w:r>
      <w:r w:rsidR="00CD0B7B" w:rsidRPr="00047962">
        <w:rPr>
          <w:sz w:val="28"/>
          <w:szCs w:val="28"/>
        </w:rPr>
        <w:t>”</w:t>
      </w:r>
      <w:r w:rsidRPr="00047962">
        <w:rPr>
          <w:sz w:val="28"/>
          <w:szCs w:val="28"/>
        </w:rPr>
        <w:t xml:space="preserve">. </w:t>
      </w:r>
    </w:p>
    <w:p w:rsidR="00B97ACA" w:rsidRPr="00047962" w:rsidRDefault="00B97ACA" w:rsidP="00773229">
      <w:pPr>
        <w:pStyle w:val="BodyTextIndent"/>
        <w:spacing w:before="180"/>
        <w:ind w:firstLine="720"/>
        <w:rPr>
          <w:sz w:val="28"/>
          <w:szCs w:val="28"/>
        </w:rPr>
      </w:pPr>
      <w:r w:rsidRPr="00047962">
        <w:rPr>
          <w:sz w:val="28"/>
          <w:szCs w:val="28"/>
        </w:rPr>
        <w:t>3. Điều 23 được bổ sung như sau:</w:t>
      </w:r>
    </w:p>
    <w:p w:rsidR="00B97ACA" w:rsidRPr="00047962" w:rsidRDefault="00B97ACA" w:rsidP="00773229">
      <w:pPr>
        <w:pStyle w:val="BodyTextIndent"/>
        <w:spacing w:before="180"/>
        <w:ind w:firstLine="720"/>
        <w:rPr>
          <w:b/>
          <w:sz w:val="28"/>
          <w:szCs w:val="28"/>
        </w:rPr>
      </w:pPr>
      <w:r w:rsidRPr="00047962">
        <w:rPr>
          <w:sz w:val="28"/>
          <w:szCs w:val="28"/>
        </w:rPr>
        <w:t>“</w:t>
      </w:r>
      <w:r w:rsidRPr="00047962">
        <w:rPr>
          <w:b/>
          <w:sz w:val="28"/>
          <w:szCs w:val="28"/>
        </w:rPr>
        <w:t>Điều 23. Quy định khác</w:t>
      </w:r>
    </w:p>
    <w:p w:rsidR="00B97ACA" w:rsidRPr="00047962" w:rsidRDefault="00B97ACA" w:rsidP="00773229">
      <w:pPr>
        <w:pStyle w:val="BodyTextIndent"/>
        <w:spacing w:before="180"/>
        <w:ind w:firstLine="720"/>
        <w:rPr>
          <w:sz w:val="28"/>
          <w:szCs w:val="28"/>
        </w:rPr>
      </w:pPr>
      <w:r w:rsidRPr="00047962">
        <w:rPr>
          <w:sz w:val="28"/>
          <w:szCs w:val="28"/>
        </w:rPr>
        <w:t xml:space="preserve">Trường hợp các văn bản quy phạm pháp luật được viện dẫn tại Quy chế này được sửa đổi, bổ sung hoặc thay thế </w:t>
      </w:r>
      <w:r w:rsidR="002A51F9" w:rsidRPr="00047962">
        <w:rPr>
          <w:sz w:val="28"/>
          <w:szCs w:val="28"/>
        </w:rPr>
        <w:t>thì thực hiện theo văn bản sửa đổi, bổ sung hoặc thay thế”.</w:t>
      </w:r>
    </w:p>
    <w:p w:rsidR="006B2A8B" w:rsidRPr="00047962" w:rsidRDefault="00444987" w:rsidP="00773229">
      <w:pPr>
        <w:spacing w:before="18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047962">
        <w:rPr>
          <w:bCs/>
          <w:sz w:val="28"/>
          <w:szCs w:val="28"/>
        </w:rPr>
        <w:t xml:space="preserve"> </w:t>
      </w:r>
      <w:r w:rsidRPr="00047962">
        <w:rPr>
          <w:b/>
          <w:bCs/>
          <w:sz w:val="28"/>
          <w:szCs w:val="28"/>
        </w:rPr>
        <w:t>Điều 2.</w:t>
      </w:r>
      <w:r w:rsidRPr="00047962">
        <w:rPr>
          <w:bCs/>
          <w:sz w:val="28"/>
          <w:szCs w:val="28"/>
        </w:rPr>
        <w:t xml:space="preserve"> </w:t>
      </w:r>
      <w:r w:rsidR="00C50597" w:rsidRPr="00047962">
        <w:rPr>
          <w:b/>
          <w:bCs/>
          <w:sz w:val="28"/>
          <w:szCs w:val="28"/>
        </w:rPr>
        <w:t>Điều khoản thi hành</w:t>
      </w:r>
    </w:p>
    <w:p w:rsidR="00C50597" w:rsidRPr="00047962" w:rsidRDefault="00C50597" w:rsidP="00773229">
      <w:pPr>
        <w:spacing w:before="180" w:after="0" w:line="240" w:lineRule="auto"/>
        <w:ind w:firstLine="720"/>
        <w:jc w:val="both"/>
        <w:rPr>
          <w:bCs/>
          <w:sz w:val="28"/>
          <w:szCs w:val="28"/>
        </w:rPr>
      </w:pPr>
      <w:r w:rsidRPr="00047962">
        <w:rPr>
          <w:bCs/>
          <w:sz w:val="28"/>
          <w:szCs w:val="28"/>
        </w:rPr>
        <w:t xml:space="preserve">1. Chánh Văn phòng </w:t>
      </w:r>
      <w:r w:rsidR="00CB1722" w:rsidRPr="00047962">
        <w:rPr>
          <w:bCs/>
          <w:sz w:val="28"/>
          <w:szCs w:val="28"/>
        </w:rPr>
        <w:t xml:space="preserve">Ủy </w:t>
      </w:r>
      <w:r w:rsidRPr="00047962">
        <w:rPr>
          <w:bCs/>
          <w:sz w:val="28"/>
          <w:szCs w:val="28"/>
        </w:rPr>
        <w:t xml:space="preserve">ban nhân dân tỉnh; Giám đốc các Sở: </w:t>
      </w:r>
      <w:r w:rsidR="00CB1722" w:rsidRPr="00047962">
        <w:rPr>
          <w:bCs/>
          <w:sz w:val="28"/>
          <w:szCs w:val="28"/>
        </w:rPr>
        <w:t xml:space="preserve">Tài chính, Lao động </w:t>
      </w:r>
      <w:r w:rsidR="0018417D">
        <w:rPr>
          <w:bCs/>
          <w:sz w:val="28"/>
          <w:szCs w:val="28"/>
        </w:rPr>
        <w:t>-</w:t>
      </w:r>
      <w:r w:rsidR="00CB1722" w:rsidRPr="00047962">
        <w:rPr>
          <w:bCs/>
          <w:sz w:val="28"/>
          <w:szCs w:val="28"/>
        </w:rPr>
        <w:t xml:space="preserve"> Thương binh và Xã hội tỉnh, Kế hoạch và Đầu tư; </w:t>
      </w:r>
      <w:r w:rsidRPr="00047962">
        <w:rPr>
          <w:bCs/>
          <w:sz w:val="28"/>
          <w:szCs w:val="28"/>
        </w:rPr>
        <w:t xml:space="preserve">Giám đốc Chi nhánh Ngân hàng Chính sách xã hội tỉnh; Chủ tịch Ủy ban nhân dân các huyện, </w:t>
      </w:r>
      <w:r w:rsidR="00CB1722" w:rsidRPr="00047962">
        <w:rPr>
          <w:bCs/>
          <w:sz w:val="28"/>
          <w:szCs w:val="28"/>
        </w:rPr>
        <w:t xml:space="preserve">thành </w:t>
      </w:r>
      <w:r w:rsidRPr="00047962">
        <w:rPr>
          <w:bCs/>
          <w:sz w:val="28"/>
          <w:szCs w:val="28"/>
        </w:rPr>
        <w:t>phố; Chủ tịch Ủy ban nhân dân các xã,</w:t>
      </w:r>
      <w:r w:rsidR="00D15B79" w:rsidRPr="00047962">
        <w:rPr>
          <w:bCs/>
          <w:sz w:val="28"/>
          <w:szCs w:val="28"/>
        </w:rPr>
        <w:t xml:space="preserve"> phường, </w:t>
      </w:r>
      <w:r w:rsidRPr="00047962">
        <w:rPr>
          <w:bCs/>
          <w:sz w:val="28"/>
          <w:szCs w:val="28"/>
        </w:rPr>
        <w:t>thị trấn và các tổ chức, cá nhân có liên quan chịu trách nhiệm thi hành Quyết định này.</w:t>
      </w:r>
    </w:p>
    <w:p w:rsidR="00AC7F73" w:rsidRPr="00047962" w:rsidRDefault="00C50597" w:rsidP="00773229">
      <w:pPr>
        <w:spacing w:before="180" w:after="0" w:line="240" w:lineRule="auto"/>
        <w:ind w:firstLine="720"/>
        <w:jc w:val="both"/>
        <w:rPr>
          <w:bCs/>
          <w:sz w:val="28"/>
          <w:szCs w:val="28"/>
        </w:rPr>
      </w:pPr>
      <w:r w:rsidRPr="00047962">
        <w:rPr>
          <w:bCs/>
          <w:sz w:val="28"/>
          <w:szCs w:val="28"/>
        </w:rPr>
        <w:lastRenderedPageBreak/>
        <w:t xml:space="preserve">2. </w:t>
      </w:r>
      <w:r w:rsidR="00444987" w:rsidRPr="00047962">
        <w:rPr>
          <w:bCs/>
          <w:sz w:val="28"/>
          <w:szCs w:val="28"/>
        </w:rPr>
        <w:t>Quyết định này có hiệu lực kể từ</w:t>
      </w:r>
      <w:r w:rsidR="00512B6E" w:rsidRPr="00047962">
        <w:rPr>
          <w:bCs/>
          <w:sz w:val="28"/>
          <w:szCs w:val="28"/>
        </w:rPr>
        <w:t xml:space="preserve"> ngày</w:t>
      </w:r>
      <w:r w:rsidR="00CE19C7" w:rsidRPr="00047962">
        <w:rPr>
          <w:bCs/>
          <w:sz w:val="28"/>
          <w:szCs w:val="28"/>
        </w:rPr>
        <w:t xml:space="preserve"> </w:t>
      </w:r>
      <w:r w:rsidR="00A821A5" w:rsidRPr="00047962">
        <w:rPr>
          <w:bCs/>
          <w:sz w:val="28"/>
          <w:szCs w:val="28"/>
        </w:rPr>
        <w:t>05</w:t>
      </w:r>
      <w:r w:rsidR="00CE19C7" w:rsidRPr="00047962">
        <w:rPr>
          <w:bCs/>
          <w:sz w:val="28"/>
          <w:szCs w:val="28"/>
        </w:rPr>
        <w:t xml:space="preserve"> tháng </w:t>
      </w:r>
      <w:r w:rsidR="00CD2822" w:rsidRPr="00047962">
        <w:rPr>
          <w:bCs/>
          <w:sz w:val="28"/>
          <w:szCs w:val="28"/>
        </w:rPr>
        <w:t>01</w:t>
      </w:r>
      <w:r w:rsidR="00CE19C7" w:rsidRPr="00047962">
        <w:rPr>
          <w:bCs/>
          <w:sz w:val="28"/>
          <w:szCs w:val="28"/>
        </w:rPr>
        <w:t xml:space="preserve"> năm 202</w:t>
      </w:r>
      <w:r w:rsidR="00CD2822" w:rsidRPr="00047962">
        <w:rPr>
          <w:bCs/>
          <w:sz w:val="28"/>
          <w:szCs w:val="28"/>
        </w:rPr>
        <w:t>3</w:t>
      </w:r>
      <w:r w:rsidRPr="00047962">
        <w:rPr>
          <w:bCs/>
          <w:sz w:val="28"/>
          <w:szCs w:val="28"/>
        </w:rPr>
        <w:t xml:space="preserve">./.  </w:t>
      </w:r>
    </w:p>
    <w:p w:rsidR="00C845D3" w:rsidRPr="00047962" w:rsidRDefault="00C845D3" w:rsidP="00BD4760">
      <w:pPr>
        <w:spacing w:before="120" w:after="120" w:line="240" w:lineRule="auto"/>
        <w:jc w:val="both"/>
        <w:rPr>
          <w:bCs/>
          <w:sz w:val="4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047962" w:rsidRPr="00047962" w:rsidTr="008C0548">
        <w:tc>
          <w:tcPr>
            <w:tcW w:w="5670" w:type="dxa"/>
            <w:shd w:val="clear" w:color="auto" w:fill="auto"/>
          </w:tcPr>
          <w:p w:rsidR="00C50597" w:rsidRPr="00047962" w:rsidRDefault="00C50597" w:rsidP="00695460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:rsidR="00C50597" w:rsidRPr="00047962" w:rsidRDefault="00C50597" w:rsidP="006954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47962">
              <w:rPr>
                <w:b/>
                <w:bCs/>
                <w:sz w:val="28"/>
                <w:szCs w:val="28"/>
              </w:rPr>
              <w:t xml:space="preserve">TM. ỦY BAN NHÂN DÂN </w:t>
            </w:r>
          </w:p>
          <w:p w:rsidR="00C50597" w:rsidRPr="00047962" w:rsidRDefault="00C50597" w:rsidP="006954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47962">
              <w:rPr>
                <w:b/>
                <w:bCs/>
                <w:sz w:val="28"/>
                <w:szCs w:val="28"/>
              </w:rPr>
              <w:t>CHỦ TỊCH</w:t>
            </w:r>
          </w:p>
          <w:p w:rsidR="00C50597" w:rsidRPr="00047962" w:rsidRDefault="00C50597" w:rsidP="00695460">
            <w:pPr>
              <w:spacing w:after="0" w:line="240" w:lineRule="auto"/>
              <w:jc w:val="center"/>
              <w:rPr>
                <w:b/>
                <w:bCs/>
                <w:sz w:val="16"/>
                <w:szCs w:val="28"/>
              </w:rPr>
            </w:pPr>
          </w:p>
          <w:p w:rsidR="00C723BC" w:rsidRPr="00047962" w:rsidRDefault="00C723BC" w:rsidP="0069546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  <w:p w:rsidR="00C723BC" w:rsidRPr="00047962" w:rsidRDefault="001054C4" w:rsidP="006954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47962">
              <w:rPr>
                <w:b/>
                <w:bCs/>
                <w:sz w:val="28"/>
                <w:szCs w:val="28"/>
              </w:rPr>
              <w:t>Trần Ngọc Tam</w:t>
            </w:r>
          </w:p>
        </w:tc>
      </w:tr>
    </w:tbl>
    <w:p w:rsidR="00326A1C" w:rsidRPr="00047962" w:rsidRDefault="00326A1C" w:rsidP="002E2747">
      <w:pPr>
        <w:tabs>
          <w:tab w:val="left" w:pos="3690"/>
        </w:tabs>
        <w:rPr>
          <w:sz w:val="28"/>
          <w:szCs w:val="28"/>
        </w:rPr>
      </w:pPr>
    </w:p>
    <w:sectPr w:rsidR="00326A1C" w:rsidRPr="00047962" w:rsidSect="008C0548">
      <w:headerReference w:type="default" r:id="rId9"/>
      <w:footerReference w:type="default" r:id="rId10"/>
      <w:pgSz w:w="11907" w:h="16840" w:code="9"/>
      <w:pgMar w:top="1361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C8" w:rsidRDefault="005E3CC8" w:rsidP="00420017">
      <w:pPr>
        <w:spacing w:after="0" w:line="240" w:lineRule="auto"/>
      </w:pPr>
      <w:r>
        <w:separator/>
      </w:r>
    </w:p>
  </w:endnote>
  <w:endnote w:type="continuationSeparator" w:id="0">
    <w:p w:rsidR="005E3CC8" w:rsidRDefault="005E3CC8" w:rsidP="0042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EF0" w:rsidRDefault="002C5EF0">
    <w:pPr>
      <w:pStyle w:val="Footer"/>
      <w:jc w:val="center"/>
    </w:pPr>
  </w:p>
  <w:p w:rsidR="00AC7F73" w:rsidRDefault="00AC7F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C8" w:rsidRDefault="005E3CC8" w:rsidP="00420017">
      <w:pPr>
        <w:spacing w:after="0" w:line="240" w:lineRule="auto"/>
      </w:pPr>
      <w:r>
        <w:separator/>
      </w:r>
    </w:p>
  </w:footnote>
  <w:footnote w:type="continuationSeparator" w:id="0">
    <w:p w:rsidR="005E3CC8" w:rsidRDefault="005E3CC8" w:rsidP="00420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EF0" w:rsidRDefault="002C5EF0">
    <w:pPr>
      <w:pStyle w:val="Header"/>
      <w:jc w:val="center"/>
    </w:pPr>
  </w:p>
  <w:p w:rsidR="000E6C44" w:rsidRDefault="000E6C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52CE"/>
    <w:multiLevelType w:val="hybridMultilevel"/>
    <w:tmpl w:val="5750FB02"/>
    <w:lvl w:ilvl="0" w:tplc="9338668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FC6A74"/>
    <w:multiLevelType w:val="hybridMultilevel"/>
    <w:tmpl w:val="7E6C93A0"/>
    <w:lvl w:ilvl="0" w:tplc="B99892A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8936C2"/>
    <w:multiLevelType w:val="hybridMultilevel"/>
    <w:tmpl w:val="B1BE60B0"/>
    <w:lvl w:ilvl="0" w:tplc="BA7C9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0B12F1"/>
    <w:multiLevelType w:val="hybridMultilevel"/>
    <w:tmpl w:val="BCB84FC0"/>
    <w:lvl w:ilvl="0" w:tplc="65F026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E873C9"/>
    <w:multiLevelType w:val="hybridMultilevel"/>
    <w:tmpl w:val="51BE5BFA"/>
    <w:lvl w:ilvl="0" w:tplc="B9C8D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E14799"/>
    <w:multiLevelType w:val="hybridMultilevel"/>
    <w:tmpl w:val="F89AACA0"/>
    <w:lvl w:ilvl="0" w:tplc="6D409078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>
    <w:nsid w:val="306F4C39"/>
    <w:multiLevelType w:val="hybridMultilevel"/>
    <w:tmpl w:val="3C2268EC"/>
    <w:lvl w:ilvl="0" w:tplc="2214B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506E21"/>
    <w:multiLevelType w:val="hybridMultilevel"/>
    <w:tmpl w:val="0F0A5DCE"/>
    <w:lvl w:ilvl="0" w:tplc="F1B41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5405B5"/>
    <w:multiLevelType w:val="hybridMultilevel"/>
    <w:tmpl w:val="D0DAC0BE"/>
    <w:lvl w:ilvl="0" w:tplc="F3988D9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1F57E3"/>
    <w:multiLevelType w:val="hybridMultilevel"/>
    <w:tmpl w:val="43D80912"/>
    <w:lvl w:ilvl="0" w:tplc="D9680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E02863"/>
    <w:multiLevelType w:val="hybridMultilevel"/>
    <w:tmpl w:val="5C10496A"/>
    <w:lvl w:ilvl="0" w:tplc="B6FC8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5B20C8"/>
    <w:multiLevelType w:val="hybridMultilevel"/>
    <w:tmpl w:val="C5BEA24E"/>
    <w:lvl w:ilvl="0" w:tplc="A00214B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476875"/>
    <w:multiLevelType w:val="hybridMultilevel"/>
    <w:tmpl w:val="BFC681C6"/>
    <w:lvl w:ilvl="0" w:tplc="5BEA8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BA1E7C"/>
    <w:multiLevelType w:val="hybridMultilevel"/>
    <w:tmpl w:val="065C6AAC"/>
    <w:lvl w:ilvl="0" w:tplc="A1EC6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73F86"/>
    <w:multiLevelType w:val="hybridMultilevel"/>
    <w:tmpl w:val="466AAE8A"/>
    <w:lvl w:ilvl="0" w:tplc="9FA4F5D4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F43152"/>
    <w:multiLevelType w:val="hybridMultilevel"/>
    <w:tmpl w:val="BF62CEC2"/>
    <w:lvl w:ilvl="0" w:tplc="E2F69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DFB0915"/>
    <w:multiLevelType w:val="hybridMultilevel"/>
    <w:tmpl w:val="B242FE08"/>
    <w:lvl w:ilvl="0" w:tplc="323459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7312FC"/>
    <w:multiLevelType w:val="hybridMultilevel"/>
    <w:tmpl w:val="435E038C"/>
    <w:lvl w:ilvl="0" w:tplc="3D6A5A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7E0FF7"/>
    <w:multiLevelType w:val="hybridMultilevel"/>
    <w:tmpl w:val="440630B2"/>
    <w:lvl w:ilvl="0" w:tplc="D8329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3"/>
  </w:num>
  <w:num w:numId="8">
    <w:abstractNumId w:val="18"/>
  </w:num>
  <w:num w:numId="9">
    <w:abstractNumId w:val="17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  <w:num w:numId="16">
    <w:abstractNumId w:val="16"/>
  </w:num>
  <w:num w:numId="17">
    <w:abstractNumId w:val="4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C1"/>
    <w:rsid w:val="00003EA5"/>
    <w:rsid w:val="00003FB2"/>
    <w:rsid w:val="0000783D"/>
    <w:rsid w:val="00022100"/>
    <w:rsid w:val="000242DA"/>
    <w:rsid w:val="000325FD"/>
    <w:rsid w:val="000326FB"/>
    <w:rsid w:val="00033B12"/>
    <w:rsid w:val="00034089"/>
    <w:rsid w:val="000374B1"/>
    <w:rsid w:val="000423A3"/>
    <w:rsid w:val="0004698B"/>
    <w:rsid w:val="00047962"/>
    <w:rsid w:val="0006004F"/>
    <w:rsid w:val="00072B74"/>
    <w:rsid w:val="00075614"/>
    <w:rsid w:val="00082939"/>
    <w:rsid w:val="00082A9D"/>
    <w:rsid w:val="00096BE9"/>
    <w:rsid w:val="000A7999"/>
    <w:rsid w:val="000B4977"/>
    <w:rsid w:val="000B79D9"/>
    <w:rsid w:val="000C091F"/>
    <w:rsid w:val="000C3746"/>
    <w:rsid w:val="000C38EE"/>
    <w:rsid w:val="000D07AE"/>
    <w:rsid w:val="000D23BA"/>
    <w:rsid w:val="000E6C44"/>
    <w:rsid w:val="000F3B4A"/>
    <w:rsid w:val="000F69E6"/>
    <w:rsid w:val="00100417"/>
    <w:rsid w:val="00100A13"/>
    <w:rsid w:val="00101252"/>
    <w:rsid w:val="001022D8"/>
    <w:rsid w:val="00102A36"/>
    <w:rsid w:val="001054C4"/>
    <w:rsid w:val="00107BE5"/>
    <w:rsid w:val="00123D67"/>
    <w:rsid w:val="00124689"/>
    <w:rsid w:val="00133D65"/>
    <w:rsid w:val="00135D6F"/>
    <w:rsid w:val="00151867"/>
    <w:rsid w:val="00152E7B"/>
    <w:rsid w:val="001538CC"/>
    <w:rsid w:val="0015496D"/>
    <w:rsid w:val="00154B1C"/>
    <w:rsid w:val="00154CE5"/>
    <w:rsid w:val="00160C99"/>
    <w:rsid w:val="001749E8"/>
    <w:rsid w:val="0018417D"/>
    <w:rsid w:val="001903A5"/>
    <w:rsid w:val="001A19A3"/>
    <w:rsid w:val="001A4AA9"/>
    <w:rsid w:val="001B10C1"/>
    <w:rsid w:val="001C2765"/>
    <w:rsid w:val="001C6448"/>
    <w:rsid w:val="001D79DD"/>
    <w:rsid w:val="001E3C3E"/>
    <w:rsid w:val="001F3803"/>
    <w:rsid w:val="001F5614"/>
    <w:rsid w:val="002063F8"/>
    <w:rsid w:val="00206FE4"/>
    <w:rsid w:val="00230D33"/>
    <w:rsid w:val="00242734"/>
    <w:rsid w:val="00247ABD"/>
    <w:rsid w:val="00247D45"/>
    <w:rsid w:val="0025090C"/>
    <w:rsid w:val="00252810"/>
    <w:rsid w:val="00261DC8"/>
    <w:rsid w:val="00263BB1"/>
    <w:rsid w:val="002756DF"/>
    <w:rsid w:val="0028019D"/>
    <w:rsid w:val="002810DE"/>
    <w:rsid w:val="00286248"/>
    <w:rsid w:val="00293B47"/>
    <w:rsid w:val="002959CD"/>
    <w:rsid w:val="002A050C"/>
    <w:rsid w:val="002A3E94"/>
    <w:rsid w:val="002A51F9"/>
    <w:rsid w:val="002A6735"/>
    <w:rsid w:val="002A6A19"/>
    <w:rsid w:val="002A7DCA"/>
    <w:rsid w:val="002B5972"/>
    <w:rsid w:val="002C02EF"/>
    <w:rsid w:val="002C36EB"/>
    <w:rsid w:val="002C5EF0"/>
    <w:rsid w:val="002D01A2"/>
    <w:rsid w:val="002D6482"/>
    <w:rsid w:val="002E22F5"/>
    <w:rsid w:val="002E2747"/>
    <w:rsid w:val="0030621D"/>
    <w:rsid w:val="00306901"/>
    <w:rsid w:val="003107D0"/>
    <w:rsid w:val="00310F20"/>
    <w:rsid w:val="00315E6B"/>
    <w:rsid w:val="00324ADC"/>
    <w:rsid w:val="00326A1C"/>
    <w:rsid w:val="00344DEB"/>
    <w:rsid w:val="00367798"/>
    <w:rsid w:val="00367EC9"/>
    <w:rsid w:val="003752DB"/>
    <w:rsid w:val="003A3692"/>
    <w:rsid w:val="003B1FAB"/>
    <w:rsid w:val="003B5B8C"/>
    <w:rsid w:val="003C0BD7"/>
    <w:rsid w:val="003C553B"/>
    <w:rsid w:val="003C5D51"/>
    <w:rsid w:val="003C6DB8"/>
    <w:rsid w:val="003C7EC6"/>
    <w:rsid w:val="003D3B00"/>
    <w:rsid w:val="003E7E1F"/>
    <w:rsid w:val="003F478E"/>
    <w:rsid w:val="004037CC"/>
    <w:rsid w:val="00420017"/>
    <w:rsid w:val="00420927"/>
    <w:rsid w:val="0042159C"/>
    <w:rsid w:val="00422A7F"/>
    <w:rsid w:val="00431009"/>
    <w:rsid w:val="0043501C"/>
    <w:rsid w:val="00440819"/>
    <w:rsid w:val="00444987"/>
    <w:rsid w:val="004464C6"/>
    <w:rsid w:val="00462DEE"/>
    <w:rsid w:val="00463F79"/>
    <w:rsid w:val="004714A0"/>
    <w:rsid w:val="004820B0"/>
    <w:rsid w:val="004B42B9"/>
    <w:rsid w:val="004C3B43"/>
    <w:rsid w:val="004D03E4"/>
    <w:rsid w:val="004D4077"/>
    <w:rsid w:val="004D575A"/>
    <w:rsid w:val="004E15F8"/>
    <w:rsid w:val="004E1E63"/>
    <w:rsid w:val="004E47F9"/>
    <w:rsid w:val="004E63C1"/>
    <w:rsid w:val="004F287E"/>
    <w:rsid w:val="00500341"/>
    <w:rsid w:val="00500C93"/>
    <w:rsid w:val="00501180"/>
    <w:rsid w:val="0050310C"/>
    <w:rsid w:val="00503A44"/>
    <w:rsid w:val="00507B3B"/>
    <w:rsid w:val="00512B6E"/>
    <w:rsid w:val="005143D0"/>
    <w:rsid w:val="005158E9"/>
    <w:rsid w:val="00527CD9"/>
    <w:rsid w:val="00530D14"/>
    <w:rsid w:val="00533318"/>
    <w:rsid w:val="00535A8B"/>
    <w:rsid w:val="00535C5D"/>
    <w:rsid w:val="00546C0A"/>
    <w:rsid w:val="005506B3"/>
    <w:rsid w:val="0055661F"/>
    <w:rsid w:val="0056472E"/>
    <w:rsid w:val="00572333"/>
    <w:rsid w:val="00581C24"/>
    <w:rsid w:val="00584E4C"/>
    <w:rsid w:val="00592791"/>
    <w:rsid w:val="005A1158"/>
    <w:rsid w:val="005A312D"/>
    <w:rsid w:val="005A6D5D"/>
    <w:rsid w:val="005B018C"/>
    <w:rsid w:val="005B27D3"/>
    <w:rsid w:val="005C6D77"/>
    <w:rsid w:val="005D093A"/>
    <w:rsid w:val="005D3528"/>
    <w:rsid w:val="005D3BDB"/>
    <w:rsid w:val="005D68D7"/>
    <w:rsid w:val="005E3CC8"/>
    <w:rsid w:val="005E600B"/>
    <w:rsid w:val="005F236D"/>
    <w:rsid w:val="0060078A"/>
    <w:rsid w:val="00604BC1"/>
    <w:rsid w:val="006075F7"/>
    <w:rsid w:val="00616208"/>
    <w:rsid w:val="006208C1"/>
    <w:rsid w:val="006208D8"/>
    <w:rsid w:val="006430C1"/>
    <w:rsid w:val="00660AB6"/>
    <w:rsid w:val="00661A89"/>
    <w:rsid w:val="006677CC"/>
    <w:rsid w:val="00683F24"/>
    <w:rsid w:val="006857E1"/>
    <w:rsid w:val="006929DB"/>
    <w:rsid w:val="006933DA"/>
    <w:rsid w:val="006A2362"/>
    <w:rsid w:val="006B2A71"/>
    <w:rsid w:val="006B2A8B"/>
    <w:rsid w:val="006C4668"/>
    <w:rsid w:val="006C65DD"/>
    <w:rsid w:val="006D384E"/>
    <w:rsid w:val="006D7D63"/>
    <w:rsid w:val="006E15C9"/>
    <w:rsid w:val="006E4169"/>
    <w:rsid w:val="006E5714"/>
    <w:rsid w:val="006E6446"/>
    <w:rsid w:val="006F525A"/>
    <w:rsid w:val="006F5797"/>
    <w:rsid w:val="006F69CB"/>
    <w:rsid w:val="0070131B"/>
    <w:rsid w:val="007038B2"/>
    <w:rsid w:val="007131B5"/>
    <w:rsid w:val="00714881"/>
    <w:rsid w:val="007157D7"/>
    <w:rsid w:val="00725984"/>
    <w:rsid w:val="00740ED2"/>
    <w:rsid w:val="0074280F"/>
    <w:rsid w:val="007443CB"/>
    <w:rsid w:val="00761DEF"/>
    <w:rsid w:val="00762F4D"/>
    <w:rsid w:val="00771842"/>
    <w:rsid w:val="00773229"/>
    <w:rsid w:val="00775997"/>
    <w:rsid w:val="00776359"/>
    <w:rsid w:val="00782397"/>
    <w:rsid w:val="007858BA"/>
    <w:rsid w:val="007C44AB"/>
    <w:rsid w:val="007E7174"/>
    <w:rsid w:val="007F0AAE"/>
    <w:rsid w:val="007F1924"/>
    <w:rsid w:val="00805214"/>
    <w:rsid w:val="0082155F"/>
    <w:rsid w:val="008241F5"/>
    <w:rsid w:val="0083192E"/>
    <w:rsid w:val="0085575D"/>
    <w:rsid w:val="00861768"/>
    <w:rsid w:val="008661FF"/>
    <w:rsid w:val="00870311"/>
    <w:rsid w:val="00874D66"/>
    <w:rsid w:val="008837D0"/>
    <w:rsid w:val="00892B04"/>
    <w:rsid w:val="00893D04"/>
    <w:rsid w:val="00894790"/>
    <w:rsid w:val="00895158"/>
    <w:rsid w:val="008A01B7"/>
    <w:rsid w:val="008A27EA"/>
    <w:rsid w:val="008A58D1"/>
    <w:rsid w:val="008A60D7"/>
    <w:rsid w:val="008B006B"/>
    <w:rsid w:val="008B1270"/>
    <w:rsid w:val="008B2386"/>
    <w:rsid w:val="008B5423"/>
    <w:rsid w:val="008B5991"/>
    <w:rsid w:val="008C0548"/>
    <w:rsid w:val="008D42BF"/>
    <w:rsid w:val="008D482A"/>
    <w:rsid w:val="008D5D9D"/>
    <w:rsid w:val="008F22B0"/>
    <w:rsid w:val="008F768E"/>
    <w:rsid w:val="00900F47"/>
    <w:rsid w:val="00902B7F"/>
    <w:rsid w:val="00911B43"/>
    <w:rsid w:val="00933CB7"/>
    <w:rsid w:val="00937C21"/>
    <w:rsid w:val="00941CDF"/>
    <w:rsid w:val="00942DD0"/>
    <w:rsid w:val="00961C06"/>
    <w:rsid w:val="00966259"/>
    <w:rsid w:val="00966404"/>
    <w:rsid w:val="0096686E"/>
    <w:rsid w:val="00967952"/>
    <w:rsid w:val="009725B6"/>
    <w:rsid w:val="00973262"/>
    <w:rsid w:val="0098388D"/>
    <w:rsid w:val="0098402C"/>
    <w:rsid w:val="00993444"/>
    <w:rsid w:val="009A3ACC"/>
    <w:rsid w:val="009B3531"/>
    <w:rsid w:val="009B7675"/>
    <w:rsid w:val="009C3399"/>
    <w:rsid w:val="009D0D25"/>
    <w:rsid w:val="009D1D17"/>
    <w:rsid w:val="009D534F"/>
    <w:rsid w:val="009D6952"/>
    <w:rsid w:val="009D74AB"/>
    <w:rsid w:val="009E088F"/>
    <w:rsid w:val="009E67DD"/>
    <w:rsid w:val="009F0251"/>
    <w:rsid w:val="009F5B22"/>
    <w:rsid w:val="009F60A7"/>
    <w:rsid w:val="009F797E"/>
    <w:rsid w:val="00A01912"/>
    <w:rsid w:val="00A12DC5"/>
    <w:rsid w:val="00A169BF"/>
    <w:rsid w:val="00A22AE2"/>
    <w:rsid w:val="00A25E46"/>
    <w:rsid w:val="00A31B22"/>
    <w:rsid w:val="00A33B2D"/>
    <w:rsid w:val="00A37CBF"/>
    <w:rsid w:val="00A4592C"/>
    <w:rsid w:val="00A47CC0"/>
    <w:rsid w:val="00A501C8"/>
    <w:rsid w:val="00A5205D"/>
    <w:rsid w:val="00A56FD1"/>
    <w:rsid w:val="00A631F5"/>
    <w:rsid w:val="00A74134"/>
    <w:rsid w:val="00A821A5"/>
    <w:rsid w:val="00A952F6"/>
    <w:rsid w:val="00AA2A2F"/>
    <w:rsid w:val="00AB4A83"/>
    <w:rsid w:val="00AC1D43"/>
    <w:rsid w:val="00AC4441"/>
    <w:rsid w:val="00AC4774"/>
    <w:rsid w:val="00AC6984"/>
    <w:rsid w:val="00AC7F73"/>
    <w:rsid w:val="00AD0746"/>
    <w:rsid w:val="00AD632E"/>
    <w:rsid w:val="00AD7B4B"/>
    <w:rsid w:val="00AE32CA"/>
    <w:rsid w:val="00B002DC"/>
    <w:rsid w:val="00B01599"/>
    <w:rsid w:val="00B34326"/>
    <w:rsid w:val="00B43D05"/>
    <w:rsid w:val="00B66D6C"/>
    <w:rsid w:val="00B714CF"/>
    <w:rsid w:val="00B93519"/>
    <w:rsid w:val="00B97ACA"/>
    <w:rsid w:val="00BA0030"/>
    <w:rsid w:val="00BA27ED"/>
    <w:rsid w:val="00BB326A"/>
    <w:rsid w:val="00BB4359"/>
    <w:rsid w:val="00BB5F9F"/>
    <w:rsid w:val="00BB724B"/>
    <w:rsid w:val="00BC253B"/>
    <w:rsid w:val="00BC4E8A"/>
    <w:rsid w:val="00BC69AA"/>
    <w:rsid w:val="00BC6F28"/>
    <w:rsid w:val="00BD4760"/>
    <w:rsid w:val="00BE0B14"/>
    <w:rsid w:val="00BF0561"/>
    <w:rsid w:val="00BF1557"/>
    <w:rsid w:val="00BF4600"/>
    <w:rsid w:val="00BF5523"/>
    <w:rsid w:val="00C0069C"/>
    <w:rsid w:val="00C165B0"/>
    <w:rsid w:val="00C16BF1"/>
    <w:rsid w:val="00C2078C"/>
    <w:rsid w:val="00C265CC"/>
    <w:rsid w:val="00C31CB4"/>
    <w:rsid w:val="00C351D6"/>
    <w:rsid w:val="00C3611D"/>
    <w:rsid w:val="00C4671C"/>
    <w:rsid w:val="00C50597"/>
    <w:rsid w:val="00C5380D"/>
    <w:rsid w:val="00C6445F"/>
    <w:rsid w:val="00C723BC"/>
    <w:rsid w:val="00C758CE"/>
    <w:rsid w:val="00C80DCE"/>
    <w:rsid w:val="00C845D3"/>
    <w:rsid w:val="00C90773"/>
    <w:rsid w:val="00C944F5"/>
    <w:rsid w:val="00CA205C"/>
    <w:rsid w:val="00CA5B14"/>
    <w:rsid w:val="00CB1722"/>
    <w:rsid w:val="00CB43F5"/>
    <w:rsid w:val="00CB4459"/>
    <w:rsid w:val="00CB735C"/>
    <w:rsid w:val="00CC5422"/>
    <w:rsid w:val="00CC5BF8"/>
    <w:rsid w:val="00CD09F1"/>
    <w:rsid w:val="00CD0B7B"/>
    <w:rsid w:val="00CD1FE2"/>
    <w:rsid w:val="00CD2822"/>
    <w:rsid w:val="00CD7447"/>
    <w:rsid w:val="00CE098A"/>
    <w:rsid w:val="00CE19C7"/>
    <w:rsid w:val="00CE6BFB"/>
    <w:rsid w:val="00CE7DC4"/>
    <w:rsid w:val="00CF3EC8"/>
    <w:rsid w:val="00CF4931"/>
    <w:rsid w:val="00D001FD"/>
    <w:rsid w:val="00D04830"/>
    <w:rsid w:val="00D15B79"/>
    <w:rsid w:val="00D24548"/>
    <w:rsid w:val="00D33AAC"/>
    <w:rsid w:val="00D43FD8"/>
    <w:rsid w:val="00D46976"/>
    <w:rsid w:val="00D52070"/>
    <w:rsid w:val="00D67211"/>
    <w:rsid w:val="00D67889"/>
    <w:rsid w:val="00D7219B"/>
    <w:rsid w:val="00D73370"/>
    <w:rsid w:val="00D7554A"/>
    <w:rsid w:val="00D779CC"/>
    <w:rsid w:val="00D841FD"/>
    <w:rsid w:val="00D906C9"/>
    <w:rsid w:val="00DA50C9"/>
    <w:rsid w:val="00DB2803"/>
    <w:rsid w:val="00DB6F3E"/>
    <w:rsid w:val="00DC4600"/>
    <w:rsid w:val="00DD1A35"/>
    <w:rsid w:val="00DD1C55"/>
    <w:rsid w:val="00DD303A"/>
    <w:rsid w:val="00DD63EE"/>
    <w:rsid w:val="00E0134B"/>
    <w:rsid w:val="00E01B9E"/>
    <w:rsid w:val="00E11620"/>
    <w:rsid w:val="00E14AD0"/>
    <w:rsid w:val="00E15703"/>
    <w:rsid w:val="00E20F0E"/>
    <w:rsid w:val="00E223F2"/>
    <w:rsid w:val="00E35E69"/>
    <w:rsid w:val="00E361DF"/>
    <w:rsid w:val="00E403E7"/>
    <w:rsid w:val="00E43368"/>
    <w:rsid w:val="00E4529A"/>
    <w:rsid w:val="00E517CA"/>
    <w:rsid w:val="00E57612"/>
    <w:rsid w:val="00E57BC2"/>
    <w:rsid w:val="00E61DB0"/>
    <w:rsid w:val="00E66FE8"/>
    <w:rsid w:val="00E7698E"/>
    <w:rsid w:val="00E95B4D"/>
    <w:rsid w:val="00EA226C"/>
    <w:rsid w:val="00EA4725"/>
    <w:rsid w:val="00EA73B0"/>
    <w:rsid w:val="00EB0A88"/>
    <w:rsid w:val="00EB5814"/>
    <w:rsid w:val="00EB6F86"/>
    <w:rsid w:val="00EC1781"/>
    <w:rsid w:val="00EC327C"/>
    <w:rsid w:val="00EC6925"/>
    <w:rsid w:val="00ED03AF"/>
    <w:rsid w:val="00EF786C"/>
    <w:rsid w:val="00F027B5"/>
    <w:rsid w:val="00F07AE4"/>
    <w:rsid w:val="00F07DE9"/>
    <w:rsid w:val="00F11C94"/>
    <w:rsid w:val="00F142D9"/>
    <w:rsid w:val="00F20C36"/>
    <w:rsid w:val="00F21716"/>
    <w:rsid w:val="00F27349"/>
    <w:rsid w:val="00F33937"/>
    <w:rsid w:val="00F339D0"/>
    <w:rsid w:val="00F3692D"/>
    <w:rsid w:val="00F46CB6"/>
    <w:rsid w:val="00F473CA"/>
    <w:rsid w:val="00F47D72"/>
    <w:rsid w:val="00F54A16"/>
    <w:rsid w:val="00F55F86"/>
    <w:rsid w:val="00F612F4"/>
    <w:rsid w:val="00F7016F"/>
    <w:rsid w:val="00F701D1"/>
    <w:rsid w:val="00F7295F"/>
    <w:rsid w:val="00F7461A"/>
    <w:rsid w:val="00F76880"/>
    <w:rsid w:val="00F956D7"/>
    <w:rsid w:val="00FA2DAC"/>
    <w:rsid w:val="00FA3BF3"/>
    <w:rsid w:val="00FA7A5A"/>
    <w:rsid w:val="00FB11DE"/>
    <w:rsid w:val="00FB718B"/>
    <w:rsid w:val="00FD520C"/>
    <w:rsid w:val="00FD66FB"/>
    <w:rsid w:val="00FE12A6"/>
    <w:rsid w:val="00FE190C"/>
    <w:rsid w:val="00FF2882"/>
    <w:rsid w:val="00FF60AF"/>
    <w:rsid w:val="00FF7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61A"/>
    <w:pPr>
      <w:spacing w:after="160" w:line="25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43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00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00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0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0017"/>
    <w:rPr>
      <w:sz w:val="24"/>
      <w:szCs w:val="24"/>
    </w:rPr>
  </w:style>
  <w:style w:type="paragraph" w:styleId="NormalWeb">
    <w:name w:val="Normal (Web)"/>
    <w:basedOn w:val="Normal"/>
    <w:rsid w:val="00D24548"/>
    <w:pPr>
      <w:spacing w:after="0" w:line="312" w:lineRule="auto"/>
    </w:pPr>
    <w:rPr>
      <w:rFonts w:eastAsia="SimSun"/>
    </w:rPr>
  </w:style>
  <w:style w:type="paragraph" w:styleId="BodyTextIndent">
    <w:name w:val="Body Text Indent"/>
    <w:basedOn w:val="Normal"/>
    <w:link w:val="BodyTextIndentChar"/>
    <w:rsid w:val="003D3B00"/>
    <w:pPr>
      <w:spacing w:after="0" w:line="240" w:lineRule="auto"/>
      <w:ind w:firstLine="567"/>
      <w:jc w:val="both"/>
    </w:pPr>
    <w:rPr>
      <w:rFonts w:eastAsia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D3B00"/>
    <w:rPr>
      <w:rFonts w:eastAsia="Times New Roman"/>
      <w:sz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09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092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505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7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61A"/>
    <w:pPr>
      <w:spacing w:after="160" w:line="25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43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00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00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0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0017"/>
    <w:rPr>
      <w:sz w:val="24"/>
      <w:szCs w:val="24"/>
    </w:rPr>
  </w:style>
  <w:style w:type="paragraph" w:styleId="NormalWeb">
    <w:name w:val="Normal (Web)"/>
    <w:basedOn w:val="Normal"/>
    <w:rsid w:val="00D24548"/>
    <w:pPr>
      <w:spacing w:after="0" w:line="312" w:lineRule="auto"/>
    </w:pPr>
    <w:rPr>
      <w:rFonts w:eastAsia="SimSun"/>
    </w:rPr>
  </w:style>
  <w:style w:type="paragraph" w:styleId="BodyTextIndent">
    <w:name w:val="Body Text Indent"/>
    <w:basedOn w:val="Normal"/>
    <w:link w:val="BodyTextIndentChar"/>
    <w:rsid w:val="003D3B00"/>
    <w:pPr>
      <w:spacing w:after="0" w:line="240" w:lineRule="auto"/>
      <w:ind w:firstLine="567"/>
      <w:jc w:val="both"/>
    </w:pPr>
    <w:rPr>
      <w:rFonts w:eastAsia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D3B00"/>
    <w:rPr>
      <w:rFonts w:eastAsia="Times New Roman"/>
      <w:sz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09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092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505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74DD-A34E-4235-AE96-4C76D0DE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Huynh Thi Luyen</cp:lastModifiedBy>
  <cp:revision>23</cp:revision>
  <cp:lastPrinted>2022-10-03T03:40:00Z</cp:lastPrinted>
  <dcterms:created xsi:type="dcterms:W3CDTF">2023-01-04T08:44:00Z</dcterms:created>
  <dcterms:modified xsi:type="dcterms:W3CDTF">2023-01-05T09:45:00Z</dcterms:modified>
</cp:coreProperties>
</file>