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Look w:val="01E0" w:firstRow="1" w:lastRow="1" w:firstColumn="1" w:lastColumn="1" w:noHBand="0" w:noVBand="0"/>
      </w:tblPr>
      <w:tblGrid>
        <w:gridCol w:w="3369"/>
        <w:gridCol w:w="6378"/>
      </w:tblGrid>
      <w:tr w:rsidR="00431ABD" w:rsidRPr="00EA1FC9" w:rsidTr="00185BE9">
        <w:trPr>
          <w:trHeight w:val="1276"/>
        </w:trPr>
        <w:tc>
          <w:tcPr>
            <w:tcW w:w="3369" w:type="dxa"/>
            <w:shd w:val="clear" w:color="auto" w:fill="auto"/>
          </w:tcPr>
          <w:p w:rsidR="00431ABD" w:rsidRPr="00EA1FC9" w:rsidRDefault="00431ABD" w:rsidP="00185BE9">
            <w:pPr>
              <w:jc w:val="center"/>
              <w:rPr>
                <w:b/>
                <w:sz w:val="26"/>
                <w:szCs w:val="26"/>
              </w:rPr>
            </w:pPr>
            <w:r w:rsidRPr="00EA1FC9">
              <w:rPr>
                <w:b/>
                <w:sz w:val="26"/>
                <w:szCs w:val="26"/>
              </w:rPr>
              <w:t>ỦY BAN NHÂN DÂN</w:t>
            </w:r>
          </w:p>
          <w:p w:rsidR="00431ABD" w:rsidRPr="00EA1FC9" w:rsidRDefault="00431ABD" w:rsidP="00185BE9">
            <w:pPr>
              <w:jc w:val="center"/>
              <w:rPr>
                <w:b/>
                <w:sz w:val="26"/>
                <w:szCs w:val="26"/>
              </w:rPr>
            </w:pPr>
            <w:r w:rsidRPr="00EA1FC9">
              <w:rPr>
                <w:b/>
                <w:sz w:val="26"/>
                <w:szCs w:val="26"/>
              </w:rPr>
              <w:t>TỈNH BẾN TRE</w:t>
            </w:r>
          </w:p>
          <w:p w:rsidR="00431ABD" w:rsidRPr="00EA1FC9" w:rsidRDefault="000345C0" w:rsidP="00185BE9">
            <w:pPr>
              <w:jc w:val="center"/>
              <w:rPr>
                <w:b/>
                <w:sz w:val="26"/>
                <w:szCs w:val="26"/>
              </w:rPr>
            </w:pPr>
            <w:r>
              <w:rPr>
                <w:b/>
                <w:noProof/>
                <w:sz w:val="26"/>
                <w:szCs w:val="26"/>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38925</wp:posOffset>
                      </wp:positionV>
                      <wp:extent cx="559558" cy="0"/>
                      <wp:effectExtent l="0" t="0" r="12065" b="19050"/>
                      <wp:wrapNone/>
                      <wp:docPr id="3" name="Straight Connector 3"/>
                      <wp:cNvGraphicFramePr/>
                      <a:graphic xmlns:a="http://schemas.openxmlformats.org/drawingml/2006/main">
                        <a:graphicData uri="http://schemas.microsoft.com/office/word/2010/wordprocessingShape">
                          <wps:wsp>
                            <wps:cNvCnPr/>
                            <wps:spPr>
                              <a:xfrm>
                                <a:off x="0" y="0"/>
                                <a:ext cx="55955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3" o:spid="_x0000_s1026" style="position:absolute;z-index:251662336;visibility:visible;mso-wrap-style:square;mso-wrap-distance-left:9pt;mso-wrap-distance-top:0;mso-wrap-distance-right:9pt;mso-wrap-distance-bottom:0;mso-position-horizontal:center;mso-position-horizontal-relative:margin;mso-position-vertical:absolute;mso-position-vertical-relative:text" from="0,3.05pt" to="44.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" strokecolor="black [3040]">
                      <w10:wrap anchorx="margin"/>
                    </v:line>
                  </w:pict>
                </mc:Fallback>
              </mc:AlternateContent>
            </w:r>
          </w:p>
          <w:p w:rsidR="00431ABD" w:rsidRPr="00EA1FC9" w:rsidRDefault="00431ABD" w:rsidP="00185BE9">
            <w:pPr>
              <w:jc w:val="center"/>
              <w:rPr>
                <w:b/>
                <w:sz w:val="26"/>
                <w:szCs w:val="26"/>
              </w:rPr>
            </w:pPr>
            <w:r w:rsidRPr="00EA1FC9">
              <w:rPr>
                <w:sz w:val="26"/>
                <w:szCs w:val="26"/>
              </w:rPr>
              <w:t>Số:</w:t>
            </w:r>
            <w:r w:rsidR="0039025F">
              <w:rPr>
                <w:sz w:val="26"/>
                <w:szCs w:val="26"/>
              </w:rPr>
              <w:t xml:space="preserve"> 02</w:t>
            </w:r>
            <w:r w:rsidRPr="00EA1FC9">
              <w:rPr>
                <w:sz w:val="26"/>
                <w:szCs w:val="26"/>
              </w:rPr>
              <w:t>/202</w:t>
            </w:r>
            <w:r w:rsidR="00BD77AD">
              <w:rPr>
                <w:sz w:val="26"/>
                <w:szCs w:val="26"/>
              </w:rPr>
              <w:t>2</w:t>
            </w:r>
            <w:r w:rsidRPr="00EA1FC9">
              <w:rPr>
                <w:sz w:val="26"/>
                <w:szCs w:val="26"/>
              </w:rPr>
              <w:t>/QĐ-UBND</w:t>
            </w:r>
          </w:p>
        </w:tc>
        <w:tc>
          <w:tcPr>
            <w:tcW w:w="6378" w:type="dxa"/>
            <w:shd w:val="clear" w:color="auto" w:fill="auto"/>
          </w:tcPr>
          <w:p w:rsidR="00431ABD" w:rsidRPr="00EA1FC9" w:rsidRDefault="00431ABD" w:rsidP="00185BE9">
            <w:pPr>
              <w:jc w:val="center"/>
              <w:rPr>
                <w:b/>
                <w:sz w:val="26"/>
                <w:szCs w:val="26"/>
              </w:rPr>
            </w:pPr>
            <w:r w:rsidRPr="00EA1FC9">
              <w:rPr>
                <w:b/>
                <w:sz w:val="26"/>
                <w:szCs w:val="26"/>
              </w:rPr>
              <w:t>CỘNG HÒA XÃ HỘI CHỦ NGHĨA VIỆT NAM</w:t>
            </w:r>
          </w:p>
          <w:p w:rsidR="00431ABD" w:rsidRPr="00EA1FC9" w:rsidRDefault="00431ABD" w:rsidP="00185BE9">
            <w:pPr>
              <w:jc w:val="center"/>
              <w:rPr>
                <w:b/>
                <w:sz w:val="28"/>
                <w:szCs w:val="28"/>
              </w:rPr>
            </w:pPr>
            <w:r w:rsidRPr="00EA1FC9">
              <w:rPr>
                <w:b/>
                <w:sz w:val="28"/>
                <w:szCs w:val="28"/>
              </w:rPr>
              <w:t>Độc lập - Tự do - Hạnh phúc</w:t>
            </w:r>
          </w:p>
          <w:p w:rsidR="00431ABD" w:rsidRPr="00EA1FC9" w:rsidRDefault="00431ABD" w:rsidP="00185BE9">
            <w:pPr>
              <w:jc w:val="center"/>
              <w:rPr>
                <w:b/>
                <w:sz w:val="28"/>
                <w:szCs w:val="28"/>
              </w:rPr>
            </w:pPr>
            <w:r w:rsidRPr="00EA1FC9">
              <w:rPr>
                <w:noProof/>
                <w:sz w:val="28"/>
                <w:szCs w:val="28"/>
              </w:rPr>
              <mc:AlternateContent>
                <mc:Choice Requires="wps">
                  <w:drawing>
                    <wp:anchor distT="0" distB="0" distL="114300" distR="114300" simplePos="0" relativeHeight="251660288" behindDoc="0" locked="0" layoutInCell="1" allowOverlap="1" wp14:anchorId="199B9844" wp14:editId="012D245A">
                      <wp:simplePos x="0" y="0"/>
                      <wp:positionH relativeFrom="margin">
                        <wp:align>center</wp:align>
                      </wp:positionH>
                      <wp:positionV relativeFrom="paragraph">
                        <wp:posOffset>25400</wp:posOffset>
                      </wp:positionV>
                      <wp:extent cx="2060575" cy="0"/>
                      <wp:effectExtent l="0" t="0" r="158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0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pt" to="162.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caSHQIAADYEAAAOAAAAZHJzL2Uyb0RvYy54bWysU8uu2yAQ3VfqPyD2iR9Nch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">
                      <w10:wrap anchorx="margin"/>
                    </v:line>
                  </w:pict>
                </mc:Fallback>
              </mc:AlternateContent>
            </w:r>
          </w:p>
          <w:p w:rsidR="00431ABD" w:rsidRPr="00E9306D" w:rsidRDefault="00431ABD" w:rsidP="00185BE9">
            <w:pPr>
              <w:jc w:val="center"/>
              <w:rPr>
                <w:i/>
                <w:sz w:val="28"/>
                <w:szCs w:val="26"/>
              </w:rPr>
            </w:pPr>
            <w:r w:rsidRPr="00E9306D">
              <w:rPr>
                <w:i/>
                <w:sz w:val="28"/>
                <w:szCs w:val="26"/>
              </w:rPr>
              <w:t>Bến Tre, ngày</w:t>
            </w:r>
            <w:r w:rsidR="0039025F" w:rsidRPr="00E9306D">
              <w:rPr>
                <w:i/>
                <w:sz w:val="28"/>
                <w:szCs w:val="26"/>
              </w:rPr>
              <w:t xml:space="preserve"> 10</w:t>
            </w:r>
            <w:r w:rsidRPr="00E9306D">
              <w:rPr>
                <w:i/>
                <w:sz w:val="28"/>
                <w:szCs w:val="26"/>
              </w:rPr>
              <w:t xml:space="preserve"> tháng</w:t>
            </w:r>
            <w:r w:rsidR="0039025F" w:rsidRPr="00E9306D">
              <w:rPr>
                <w:i/>
                <w:sz w:val="28"/>
                <w:szCs w:val="26"/>
              </w:rPr>
              <w:t xml:space="preserve"> 01</w:t>
            </w:r>
            <w:r w:rsidRPr="00E9306D">
              <w:rPr>
                <w:i/>
                <w:sz w:val="28"/>
                <w:szCs w:val="26"/>
              </w:rPr>
              <w:t xml:space="preserve"> năm 202</w:t>
            </w:r>
            <w:r w:rsidR="00BD77AD" w:rsidRPr="00E9306D">
              <w:rPr>
                <w:i/>
                <w:sz w:val="28"/>
                <w:szCs w:val="26"/>
              </w:rPr>
              <w:t>2</w:t>
            </w:r>
          </w:p>
          <w:p w:rsidR="00431ABD" w:rsidRPr="00EA1FC9" w:rsidRDefault="00431ABD" w:rsidP="00185BE9">
            <w:pPr>
              <w:jc w:val="center"/>
              <w:rPr>
                <w:b/>
                <w:sz w:val="26"/>
                <w:szCs w:val="26"/>
              </w:rPr>
            </w:pPr>
          </w:p>
        </w:tc>
      </w:tr>
    </w:tbl>
    <w:p w:rsidR="00EA048A" w:rsidRDefault="00EA048A" w:rsidP="00431ABD">
      <w:pPr>
        <w:pStyle w:val="BodyText"/>
        <w:jc w:val="center"/>
        <w:rPr>
          <w:b/>
          <w:sz w:val="28"/>
          <w:szCs w:val="28"/>
        </w:rPr>
      </w:pPr>
    </w:p>
    <w:p w:rsidR="00431ABD" w:rsidRPr="00EA1FC9" w:rsidRDefault="00431ABD" w:rsidP="00431ABD">
      <w:pPr>
        <w:pStyle w:val="BodyText"/>
        <w:jc w:val="center"/>
        <w:rPr>
          <w:b/>
          <w:sz w:val="28"/>
          <w:szCs w:val="28"/>
        </w:rPr>
      </w:pPr>
      <w:r w:rsidRPr="00EA1FC9">
        <w:rPr>
          <w:b/>
          <w:sz w:val="28"/>
          <w:szCs w:val="28"/>
        </w:rPr>
        <w:t xml:space="preserve">QUYẾT ĐỊNH </w:t>
      </w:r>
    </w:p>
    <w:p w:rsidR="00431ABD" w:rsidRPr="00EA1FC9" w:rsidRDefault="00431ABD" w:rsidP="00431ABD">
      <w:pPr>
        <w:pStyle w:val="BodyText"/>
        <w:jc w:val="center"/>
        <w:rPr>
          <w:b/>
          <w:sz w:val="28"/>
          <w:szCs w:val="28"/>
        </w:rPr>
      </w:pPr>
      <w:r w:rsidRPr="00EA1FC9">
        <w:rPr>
          <w:b/>
          <w:bCs/>
          <w:sz w:val="28"/>
          <w:szCs w:val="28"/>
        </w:rPr>
        <w:t xml:space="preserve"> Về việc sửa đổi, bổ sung một số điều của </w:t>
      </w:r>
      <w:r w:rsidRPr="00EA1FC9">
        <w:rPr>
          <w:b/>
          <w:sz w:val="28"/>
          <w:szCs w:val="28"/>
        </w:rPr>
        <w:t xml:space="preserve">Quy định về bồi thường, </w:t>
      </w:r>
    </w:p>
    <w:p w:rsidR="00431ABD" w:rsidRPr="00EA1FC9" w:rsidRDefault="00431ABD" w:rsidP="00431ABD">
      <w:pPr>
        <w:pStyle w:val="BodyText"/>
        <w:jc w:val="center"/>
        <w:rPr>
          <w:b/>
          <w:bCs/>
          <w:sz w:val="28"/>
          <w:szCs w:val="28"/>
        </w:rPr>
      </w:pPr>
      <w:r w:rsidRPr="00EA1FC9">
        <w:rPr>
          <w:b/>
          <w:sz w:val="28"/>
          <w:szCs w:val="28"/>
        </w:rPr>
        <w:t>hỗ trợ, tái định cư khi Nhà nước thu hồi đất trên địa bàn tỉnh Bến Tre</w:t>
      </w:r>
      <w:r w:rsidRPr="00EA1FC9">
        <w:rPr>
          <w:b/>
          <w:bCs/>
          <w:sz w:val="28"/>
          <w:szCs w:val="28"/>
        </w:rPr>
        <w:t xml:space="preserve"> </w:t>
      </w:r>
    </w:p>
    <w:p w:rsidR="00431ABD" w:rsidRPr="00EA1FC9" w:rsidRDefault="00431ABD" w:rsidP="00431ABD">
      <w:pPr>
        <w:pStyle w:val="BodyText"/>
        <w:jc w:val="center"/>
        <w:rPr>
          <w:b/>
          <w:bCs/>
          <w:sz w:val="28"/>
          <w:szCs w:val="28"/>
        </w:rPr>
      </w:pPr>
      <w:r w:rsidRPr="00EA1FC9">
        <w:rPr>
          <w:b/>
          <w:bCs/>
          <w:sz w:val="28"/>
          <w:szCs w:val="28"/>
        </w:rPr>
        <w:t xml:space="preserve">ban hành kèm theo Quyết định số 29/2019/QĐ-UBND </w:t>
      </w:r>
    </w:p>
    <w:p w:rsidR="00431ABD" w:rsidRPr="00EA1FC9" w:rsidRDefault="00431ABD" w:rsidP="00431ABD">
      <w:pPr>
        <w:pStyle w:val="BodyText"/>
        <w:jc w:val="center"/>
        <w:rPr>
          <w:b/>
          <w:bCs/>
          <w:sz w:val="28"/>
          <w:szCs w:val="28"/>
        </w:rPr>
      </w:pPr>
      <w:r w:rsidRPr="00EA1FC9">
        <w:rPr>
          <w:b/>
          <w:bCs/>
          <w:sz w:val="28"/>
          <w:szCs w:val="28"/>
        </w:rPr>
        <w:t xml:space="preserve">ngày 14 tháng 8 năm 2019 của Ủy ban nhân dân tỉnh Bến Tre </w:t>
      </w:r>
    </w:p>
    <w:p w:rsidR="00431ABD" w:rsidRPr="00EA1FC9" w:rsidRDefault="00431ABD" w:rsidP="00431ABD">
      <w:pPr>
        <w:jc w:val="center"/>
        <w:rPr>
          <w:b/>
          <w:bCs/>
          <w:sz w:val="28"/>
          <w:szCs w:val="28"/>
        </w:rPr>
      </w:pPr>
      <w:r w:rsidRPr="00EA1FC9">
        <w:rPr>
          <w:noProof/>
          <w:sz w:val="28"/>
          <w:szCs w:val="28"/>
        </w:rPr>
        <mc:AlternateContent>
          <mc:Choice Requires="wps">
            <w:drawing>
              <wp:anchor distT="0" distB="0" distL="114300" distR="114300" simplePos="0" relativeHeight="251661312" behindDoc="0" locked="0" layoutInCell="1" allowOverlap="1" wp14:anchorId="26EEBCE1" wp14:editId="2FD0C155">
                <wp:simplePos x="0" y="0"/>
                <wp:positionH relativeFrom="margin">
                  <wp:align>center</wp:align>
                </wp:positionH>
                <wp:positionV relativeFrom="paragraph">
                  <wp:posOffset>53975</wp:posOffset>
                </wp:positionV>
                <wp:extent cx="1475105" cy="0"/>
                <wp:effectExtent l="0" t="0" r="1079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1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4.25pt" to="116.1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JpMHQIAADY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">
                <w10:wrap anchorx="margin"/>
              </v:line>
            </w:pict>
          </mc:Fallback>
        </mc:AlternateContent>
      </w:r>
    </w:p>
    <w:p w:rsidR="00431ABD" w:rsidRPr="00EA1FC9" w:rsidRDefault="00431ABD" w:rsidP="00E9306D">
      <w:pPr>
        <w:spacing w:before="240" w:after="240"/>
        <w:jc w:val="center"/>
        <w:rPr>
          <w:i/>
          <w:szCs w:val="28"/>
        </w:rPr>
      </w:pPr>
      <w:r w:rsidRPr="00EA1FC9">
        <w:rPr>
          <w:b/>
          <w:sz w:val="28"/>
          <w:szCs w:val="28"/>
        </w:rPr>
        <w:t>ỦY BAN NHÂN DÂN TỈNH BẾN TRE</w:t>
      </w:r>
    </w:p>
    <w:p w:rsidR="00431ABD" w:rsidRPr="00EA1FC9" w:rsidRDefault="00431ABD" w:rsidP="00E9306D">
      <w:pPr>
        <w:pStyle w:val="BodyTextIndent"/>
        <w:spacing w:before="160"/>
        <w:ind w:firstLine="709"/>
        <w:rPr>
          <w:i/>
          <w:szCs w:val="28"/>
        </w:rPr>
      </w:pPr>
      <w:r w:rsidRPr="00EA1FC9">
        <w:rPr>
          <w:i/>
          <w:szCs w:val="28"/>
        </w:rPr>
        <w:t>Căn cứ Luật tổ chức chính quyền địa phương ngày 19 tháng 6 năm 2015;</w:t>
      </w:r>
    </w:p>
    <w:p w:rsidR="00431ABD" w:rsidRPr="00EA1FC9" w:rsidRDefault="00431ABD" w:rsidP="00E9306D">
      <w:pPr>
        <w:pStyle w:val="BodyTextIndent"/>
        <w:spacing w:before="160"/>
        <w:ind w:firstLine="709"/>
        <w:rPr>
          <w:i/>
          <w:szCs w:val="28"/>
        </w:rPr>
      </w:pPr>
      <w:r w:rsidRPr="00EA1FC9">
        <w:rPr>
          <w:i/>
          <w:szCs w:val="28"/>
        </w:rPr>
        <w:t>Căn cứ Luật sửa đổi, bổ sung một số điều của Luật tổ chức Chính phủ và Luật tổ chức chính quyền địa phương ngày 22 tháng 11 năm 2019;</w:t>
      </w:r>
    </w:p>
    <w:p w:rsidR="00431ABD" w:rsidRPr="00EA1FC9" w:rsidRDefault="00431ABD" w:rsidP="00E9306D">
      <w:pPr>
        <w:spacing w:before="160"/>
        <w:ind w:firstLine="709"/>
        <w:jc w:val="both"/>
        <w:rPr>
          <w:i/>
          <w:sz w:val="28"/>
          <w:szCs w:val="28"/>
        </w:rPr>
      </w:pPr>
      <w:r w:rsidRPr="00EA1FC9">
        <w:rPr>
          <w:i/>
          <w:sz w:val="28"/>
          <w:szCs w:val="28"/>
        </w:rPr>
        <w:t>Căn cứ Luật Ban hành văn bản quy phạm pháp luật ngày 22 tháng 6 năm 2015;</w:t>
      </w:r>
    </w:p>
    <w:p w:rsidR="00431ABD" w:rsidRPr="00EA1FC9" w:rsidRDefault="00431ABD" w:rsidP="00E9306D">
      <w:pPr>
        <w:spacing w:before="160"/>
        <w:ind w:firstLine="709"/>
        <w:jc w:val="both"/>
        <w:rPr>
          <w:i/>
          <w:sz w:val="28"/>
          <w:szCs w:val="28"/>
        </w:rPr>
      </w:pPr>
      <w:r w:rsidRPr="00EA1FC9">
        <w:rPr>
          <w:i/>
          <w:sz w:val="28"/>
          <w:szCs w:val="28"/>
        </w:rPr>
        <w:t>Căn cứ Luật sửa đổi, bổ sung một số điều của Luật Ban hành văn bản quy phạm pháp luật ngày 18 tháng 6 năm 2020;</w:t>
      </w:r>
    </w:p>
    <w:p w:rsidR="00431ABD" w:rsidRPr="00EA1FC9" w:rsidRDefault="00431ABD" w:rsidP="00E9306D">
      <w:pPr>
        <w:pStyle w:val="NormalWeb"/>
        <w:widowControl w:val="0"/>
        <w:shd w:val="clear" w:color="auto" w:fill="FFFFFF"/>
        <w:spacing w:before="160" w:beforeAutospacing="0" w:after="0" w:afterAutospacing="0"/>
        <w:ind w:firstLine="709"/>
        <w:jc w:val="both"/>
        <w:rPr>
          <w:i/>
          <w:sz w:val="28"/>
          <w:szCs w:val="28"/>
        </w:rPr>
      </w:pPr>
      <w:r w:rsidRPr="00EA1FC9">
        <w:rPr>
          <w:i/>
          <w:iCs/>
          <w:sz w:val="28"/>
          <w:szCs w:val="28"/>
        </w:rPr>
        <w:t>Căn cứ Luật Đất đai ngày 29 tháng 11 năm 2013;</w:t>
      </w:r>
    </w:p>
    <w:p w:rsidR="00431ABD" w:rsidRPr="00EA1FC9" w:rsidRDefault="00431ABD" w:rsidP="00E9306D">
      <w:pPr>
        <w:widowControl w:val="0"/>
        <w:spacing w:before="160"/>
        <w:ind w:firstLine="709"/>
        <w:jc w:val="both"/>
        <w:rPr>
          <w:i/>
          <w:sz w:val="28"/>
          <w:szCs w:val="28"/>
        </w:rPr>
      </w:pPr>
      <w:r w:rsidRPr="00EA1FC9">
        <w:rPr>
          <w:i/>
          <w:iCs/>
          <w:sz w:val="28"/>
          <w:szCs w:val="28"/>
        </w:rPr>
        <w:t xml:space="preserve">Căn cứ </w:t>
      </w:r>
      <w:r w:rsidRPr="00EA1FC9">
        <w:rPr>
          <w:i/>
          <w:sz w:val="28"/>
          <w:szCs w:val="28"/>
        </w:rPr>
        <w:t xml:space="preserve">Nghị định số 43/2014/NĐ-CP ngày 15 tháng 5 năm 2014 của Chính phủ về quy định chi tiết thi hành một số điều của Luật Đất đai; </w:t>
      </w:r>
    </w:p>
    <w:p w:rsidR="00431ABD" w:rsidRPr="00EA1FC9" w:rsidRDefault="00431ABD" w:rsidP="00E9306D">
      <w:pPr>
        <w:widowControl w:val="0"/>
        <w:spacing w:before="160"/>
        <w:ind w:firstLine="709"/>
        <w:jc w:val="both"/>
        <w:rPr>
          <w:i/>
          <w:sz w:val="28"/>
          <w:szCs w:val="28"/>
        </w:rPr>
      </w:pPr>
      <w:r w:rsidRPr="00EA1FC9">
        <w:rPr>
          <w:i/>
          <w:iCs/>
          <w:sz w:val="28"/>
          <w:szCs w:val="28"/>
        </w:rPr>
        <w:t xml:space="preserve">Căn cứ </w:t>
      </w:r>
      <w:r w:rsidRPr="00EA1FC9">
        <w:rPr>
          <w:i/>
          <w:sz w:val="28"/>
          <w:szCs w:val="28"/>
        </w:rPr>
        <w:t xml:space="preserve">Nghị định số 47/2014/NĐ-CP ngày 15 tháng 5 năm 2014 của Chính phủ quy định về bồi thường, hỗ trợ, tái định cư khi Nhà nước thu hồi đất; </w:t>
      </w:r>
    </w:p>
    <w:p w:rsidR="00431ABD" w:rsidRPr="00EA1FC9" w:rsidRDefault="00431ABD" w:rsidP="00E9306D">
      <w:pPr>
        <w:widowControl w:val="0"/>
        <w:spacing w:before="160"/>
        <w:ind w:firstLine="709"/>
        <w:jc w:val="both"/>
        <w:rPr>
          <w:i/>
          <w:sz w:val="28"/>
          <w:szCs w:val="28"/>
        </w:rPr>
      </w:pPr>
      <w:r w:rsidRPr="00EA1FC9">
        <w:rPr>
          <w:i/>
          <w:iCs/>
          <w:sz w:val="28"/>
          <w:szCs w:val="28"/>
        </w:rPr>
        <w:t xml:space="preserve">Căn cứ </w:t>
      </w:r>
      <w:r w:rsidRPr="00EA1FC9">
        <w:rPr>
          <w:i/>
          <w:sz w:val="28"/>
          <w:szCs w:val="28"/>
        </w:rPr>
        <w:t>Nghị định số 14/2014/NĐ-CP ngày 26/02/2014 về quy định chi tiết thi hành Luật Điện lực về an toàn điện;</w:t>
      </w:r>
    </w:p>
    <w:p w:rsidR="00431ABD" w:rsidRPr="00EA1FC9" w:rsidRDefault="00431ABD" w:rsidP="00E9306D">
      <w:pPr>
        <w:widowControl w:val="0"/>
        <w:spacing w:before="160"/>
        <w:ind w:firstLine="709"/>
        <w:jc w:val="both"/>
        <w:rPr>
          <w:i/>
          <w:sz w:val="28"/>
          <w:szCs w:val="28"/>
        </w:rPr>
      </w:pPr>
      <w:r w:rsidRPr="00EA1FC9">
        <w:rPr>
          <w:i/>
          <w:iCs/>
          <w:sz w:val="28"/>
          <w:szCs w:val="28"/>
        </w:rPr>
        <w:t xml:space="preserve">Căn cứ </w:t>
      </w:r>
      <w:r w:rsidRPr="00EA1FC9">
        <w:rPr>
          <w:i/>
          <w:sz w:val="28"/>
          <w:szCs w:val="28"/>
        </w:rPr>
        <w:t>Nghị định số 51/2020/NĐ-CP ngày 21 tháng 4 năm 2020 của Chính phủ sửa đổi, bổ sung một số điều của Nghị định số 14/2014/NĐ-CP ngày 26 tháng 02 năm 2014 của Chính phủ quy định chi tiết thi hành Luật Điện lực về an toàn điện;</w:t>
      </w:r>
    </w:p>
    <w:p w:rsidR="00431ABD" w:rsidRPr="00EA1FC9" w:rsidRDefault="00431ABD" w:rsidP="00E9306D">
      <w:pPr>
        <w:widowControl w:val="0"/>
        <w:spacing w:before="160"/>
        <w:ind w:firstLine="709"/>
        <w:jc w:val="both"/>
        <w:rPr>
          <w:i/>
          <w:sz w:val="28"/>
          <w:szCs w:val="28"/>
        </w:rPr>
      </w:pPr>
      <w:r w:rsidRPr="00EA1FC9">
        <w:rPr>
          <w:i/>
          <w:iCs/>
          <w:sz w:val="28"/>
          <w:szCs w:val="28"/>
        </w:rPr>
        <w:t xml:space="preserve">Căn cứ </w:t>
      </w:r>
      <w:r w:rsidRPr="00EA1FC9">
        <w:rPr>
          <w:i/>
          <w:sz w:val="28"/>
          <w:szCs w:val="28"/>
        </w:rPr>
        <w:t>Nghị định số 01/2017/NĐ-CP ngày 06 tháng 01 năm 2017 của Chính phủ sửa đổi, bổ sung một số nghị định quy định chi tiết thi hành Luật đất đai;</w:t>
      </w:r>
    </w:p>
    <w:p w:rsidR="00431ABD" w:rsidRPr="00EA1FC9" w:rsidRDefault="00431ABD" w:rsidP="00E9306D">
      <w:pPr>
        <w:widowControl w:val="0"/>
        <w:spacing w:before="160"/>
        <w:ind w:firstLine="709"/>
        <w:jc w:val="both"/>
        <w:rPr>
          <w:i/>
          <w:sz w:val="28"/>
          <w:szCs w:val="28"/>
        </w:rPr>
      </w:pPr>
      <w:r w:rsidRPr="00EA1FC9">
        <w:rPr>
          <w:i/>
          <w:iCs/>
          <w:sz w:val="28"/>
          <w:szCs w:val="28"/>
        </w:rPr>
        <w:t xml:space="preserve">Căn cứ </w:t>
      </w:r>
      <w:r w:rsidRPr="00EA1FC9">
        <w:rPr>
          <w:i/>
          <w:sz w:val="28"/>
          <w:szCs w:val="28"/>
        </w:rPr>
        <w:t>Nghị định số 06/2020/NĐ-CP ngày 03 tháng 01 năm 2020 của Chính phủ sửa đổi, bổ sung Điều 17 của Nghị định số 47/2014/NĐ-CP ngày 15/5/2014 của Chính phủ quy định về bồi thường, hỗ trợ, tái định cư khi Nhà nước thu hồi đất;</w:t>
      </w:r>
    </w:p>
    <w:p w:rsidR="00431ABD" w:rsidRPr="00EA1FC9" w:rsidRDefault="00431ABD" w:rsidP="00E9306D">
      <w:pPr>
        <w:widowControl w:val="0"/>
        <w:spacing w:before="160"/>
        <w:ind w:firstLine="709"/>
        <w:jc w:val="both"/>
        <w:rPr>
          <w:i/>
          <w:sz w:val="28"/>
          <w:szCs w:val="28"/>
        </w:rPr>
      </w:pPr>
      <w:r w:rsidRPr="00EA1FC9">
        <w:rPr>
          <w:i/>
          <w:iCs/>
          <w:sz w:val="28"/>
          <w:szCs w:val="28"/>
        </w:rPr>
        <w:t xml:space="preserve">Căn cứ </w:t>
      </w:r>
      <w:r w:rsidR="00B35B65">
        <w:rPr>
          <w:i/>
          <w:sz w:val="28"/>
          <w:szCs w:val="28"/>
        </w:rPr>
        <w:t xml:space="preserve">Nghị định số </w:t>
      </w:r>
      <w:r w:rsidRPr="00EA1FC9">
        <w:rPr>
          <w:i/>
          <w:sz w:val="28"/>
          <w:szCs w:val="28"/>
        </w:rPr>
        <w:t>148/2020/NĐ-CP ngày 18 tháng 12 năm 2020 của Chính phủ sửa đổi, bổ sung một số nghị định quy định chi tiết thi hành Luật Đất đai;</w:t>
      </w:r>
    </w:p>
    <w:p w:rsidR="00431ABD" w:rsidRPr="00EA1FC9" w:rsidRDefault="00431ABD" w:rsidP="00E9306D">
      <w:pPr>
        <w:widowControl w:val="0"/>
        <w:spacing w:before="160"/>
        <w:ind w:firstLine="709"/>
        <w:jc w:val="both"/>
        <w:rPr>
          <w:i/>
          <w:sz w:val="28"/>
          <w:szCs w:val="28"/>
        </w:rPr>
      </w:pPr>
      <w:r w:rsidRPr="00EA1FC9">
        <w:rPr>
          <w:i/>
          <w:sz w:val="28"/>
          <w:szCs w:val="28"/>
        </w:rPr>
        <w:lastRenderedPageBreak/>
        <w:t>Căn cứ Thông tư số 37/2014/TT-BTNMT ngày 30 thá</w:t>
      </w:r>
      <w:r w:rsidR="00B35B65">
        <w:rPr>
          <w:i/>
          <w:sz w:val="28"/>
          <w:szCs w:val="28"/>
        </w:rPr>
        <w:t xml:space="preserve">ng 6 năm 2014 của Bộ trưởng Bộ </w:t>
      </w:r>
      <w:r w:rsidRPr="00EA1FC9">
        <w:rPr>
          <w:i/>
          <w:sz w:val="28"/>
          <w:szCs w:val="28"/>
        </w:rPr>
        <w:t>Tài nguyên và Môi trường quy định chi tiết về bồi thường, hỗ trợ, tái định cư khi Nhà nước thu hồi đất;</w:t>
      </w:r>
    </w:p>
    <w:p w:rsidR="00431ABD" w:rsidRPr="00EA1FC9" w:rsidRDefault="00431ABD" w:rsidP="00E9306D">
      <w:pPr>
        <w:widowControl w:val="0"/>
        <w:spacing w:before="160"/>
        <w:ind w:firstLine="709"/>
        <w:jc w:val="both"/>
        <w:rPr>
          <w:i/>
          <w:sz w:val="28"/>
          <w:szCs w:val="28"/>
        </w:rPr>
      </w:pPr>
      <w:r w:rsidRPr="00EA1FC9">
        <w:rPr>
          <w:i/>
          <w:sz w:val="28"/>
          <w:szCs w:val="28"/>
        </w:rP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sidR="00431ABD" w:rsidRPr="00EA1FC9" w:rsidRDefault="00431ABD" w:rsidP="00E9306D">
      <w:pPr>
        <w:widowControl w:val="0"/>
        <w:spacing w:before="160"/>
        <w:ind w:firstLine="709"/>
        <w:jc w:val="both"/>
        <w:rPr>
          <w:i/>
          <w:sz w:val="28"/>
          <w:szCs w:val="28"/>
        </w:rPr>
      </w:pPr>
      <w:r w:rsidRPr="00EA1FC9">
        <w:rPr>
          <w:i/>
          <w:iCs/>
          <w:sz w:val="28"/>
          <w:szCs w:val="28"/>
        </w:rPr>
        <w:t>Căn cứ</w:t>
      </w:r>
      <w:r w:rsidRPr="00EA1FC9">
        <w:rPr>
          <w:i/>
          <w:sz w:val="28"/>
          <w:szCs w:val="28"/>
        </w:rPr>
        <w:t xml:space="preserve"> Thông tư số 09/2021/TT-BTNMT ngày 30 tháng 6 năm 2021 của Bộ trưởng Bộ Tài nguyên và Môi trường sửa đổi, bổ sung một số điều của cá</w:t>
      </w:r>
      <w:r w:rsidR="0030706F">
        <w:rPr>
          <w:i/>
          <w:sz w:val="28"/>
          <w:szCs w:val="28"/>
        </w:rPr>
        <w:t>c</w:t>
      </w:r>
      <w:r w:rsidRPr="00EA1FC9">
        <w:rPr>
          <w:i/>
          <w:sz w:val="28"/>
          <w:szCs w:val="28"/>
        </w:rPr>
        <w:t xml:space="preserve"> thông tư quy định chi tiết và hướng dẫn thi hành Luật đất đai;</w:t>
      </w:r>
    </w:p>
    <w:p w:rsidR="00431ABD" w:rsidRPr="00EA1FC9" w:rsidRDefault="00431ABD" w:rsidP="00E9306D">
      <w:pPr>
        <w:widowControl w:val="0"/>
        <w:spacing w:before="160"/>
        <w:ind w:firstLine="709"/>
        <w:jc w:val="both"/>
        <w:rPr>
          <w:i/>
          <w:iCs/>
          <w:sz w:val="28"/>
          <w:szCs w:val="28"/>
        </w:rPr>
      </w:pPr>
      <w:r w:rsidRPr="00EA1FC9">
        <w:rPr>
          <w:i/>
          <w:iCs/>
          <w:sz w:val="28"/>
          <w:szCs w:val="28"/>
        </w:rPr>
        <w:t xml:space="preserve">Theo đề nghị của Giám đốc Sở Tài nguyên và Môi trường tại Tờ trình số    </w:t>
      </w:r>
      <w:r w:rsidR="00B35B65">
        <w:rPr>
          <w:i/>
          <w:iCs/>
          <w:sz w:val="28"/>
          <w:szCs w:val="28"/>
        </w:rPr>
        <w:t>12</w:t>
      </w:r>
      <w:r w:rsidRPr="00EA1FC9">
        <w:rPr>
          <w:i/>
          <w:iCs/>
          <w:sz w:val="28"/>
          <w:szCs w:val="28"/>
        </w:rPr>
        <w:t>/</w:t>
      </w:r>
      <w:r w:rsidRPr="00EA1FC9">
        <w:rPr>
          <w:i/>
          <w:sz w:val="28"/>
          <w:szCs w:val="28"/>
        </w:rPr>
        <w:t>TTr-STNMT</w:t>
      </w:r>
      <w:r w:rsidRPr="00EA1FC9">
        <w:rPr>
          <w:i/>
          <w:iCs/>
          <w:sz w:val="28"/>
          <w:szCs w:val="28"/>
        </w:rPr>
        <w:t xml:space="preserve"> ngày</w:t>
      </w:r>
      <w:r w:rsidR="00B35B65">
        <w:rPr>
          <w:i/>
          <w:iCs/>
          <w:sz w:val="28"/>
          <w:szCs w:val="28"/>
        </w:rPr>
        <w:t xml:space="preserve"> 04 </w:t>
      </w:r>
      <w:r w:rsidRPr="00EA1FC9">
        <w:rPr>
          <w:i/>
          <w:iCs/>
          <w:sz w:val="28"/>
          <w:szCs w:val="28"/>
        </w:rPr>
        <w:t>tháng</w:t>
      </w:r>
      <w:r w:rsidR="00B35B65">
        <w:rPr>
          <w:i/>
          <w:iCs/>
          <w:sz w:val="28"/>
          <w:szCs w:val="28"/>
        </w:rPr>
        <w:t xml:space="preserve"> 01 </w:t>
      </w:r>
      <w:r w:rsidRPr="00EA1FC9">
        <w:rPr>
          <w:i/>
          <w:iCs/>
          <w:sz w:val="28"/>
          <w:szCs w:val="28"/>
        </w:rPr>
        <w:t>năm 202</w:t>
      </w:r>
      <w:r w:rsidR="00B35B65">
        <w:rPr>
          <w:i/>
          <w:iCs/>
          <w:sz w:val="28"/>
          <w:szCs w:val="28"/>
        </w:rPr>
        <w:t>2.</w:t>
      </w:r>
    </w:p>
    <w:p w:rsidR="00431ABD" w:rsidRPr="00EA1FC9" w:rsidRDefault="00431ABD" w:rsidP="00E9306D">
      <w:pPr>
        <w:spacing w:before="240" w:after="240"/>
        <w:jc w:val="center"/>
        <w:rPr>
          <w:b/>
          <w:sz w:val="28"/>
          <w:szCs w:val="28"/>
        </w:rPr>
      </w:pPr>
      <w:r w:rsidRPr="00EA1FC9">
        <w:rPr>
          <w:b/>
          <w:sz w:val="28"/>
          <w:szCs w:val="28"/>
        </w:rPr>
        <w:t>QUYẾT ĐỊNH:</w:t>
      </w:r>
    </w:p>
    <w:p w:rsidR="00431ABD" w:rsidRPr="00E9306D" w:rsidRDefault="00431ABD" w:rsidP="00E9306D">
      <w:pPr>
        <w:pStyle w:val="BodyText"/>
        <w:spacing w:before="160"/>
        <w:ind w:firstLine="709"/>
        <w:rPr>
          <w:bCs/>
          <w:spacing w:val="2"/>
          <w:sz w:val="28"/>
          <w:szCs w:val="28"/>
        </w:rPr>
      </w:pPr>
      <w:r w:rsidRPr="00E9306D">
        <w:rPr>
          <w:b/>
          <w:spacing w:val="2"/>
          <w:sz w:val="28"/>
          <w:szCs w:val="28"/>
        </w:rPr>
        <w:t>Điều 1</w:t>
      </w:r>
      <w:r w:rsidRPr="00E9306D">
        <w:rPr>
          <w:spacing w:val="2"/>
          <w:sz w:val="28"/>
          <w:szCs w:val="28"/>
        </w:rPr>
        <w:t>. S</w:t>
      </w:r>
      <w:r w:rsidRPr="00E9306D">
        <w:rPr>
          <w:bCs/>
          <w:spacing w:val="2"/>
          <w:sz w:val="28"/>
          <w:szCs w:val="28"/>
        </w:rPr>
        <w:t xml:space="preserve">ửa đổi, bổ sung một số điều của </w:t>
      </w:r>
      <w:r w:rsidRPr="00E9306D">
        <w:rPr>
          <w:spacing w:val="2"/>
          <w:sz w:val="28"/>
          <w:szCs w:val="28"/>
        </w:rPr>
        <w:t>Quy định về bồi thường, hỗ trợ, tái định cư khi Nhà nước thu hồi đất trên địa bàn tỉnh Bến Tre</w:t>
      </w:r>
      <w:r w:rsidRPr="00E9306D">
        <w:rPr>
          <w:bCs/>
          <w:spacing w:val="2"/>
          <w:sz w:val="28"/>
          <w:szCs w:val="28"/>
        </w:rPr>
        <w:t xml:space="preserve"> ban hành kèm theo Quyết định số 29/2019/QĐ-UBND ngày 14 tháng 8 năm 2019 của Ủy ban nhân dân tỉnh Bến Tre, như sau:</w:t>
      </w:r>
    </w:p>
    <w:p w:rsidR="00431ABD" w:rsidRPr="00E9306D" w:rsidRDefault="00F129C4" w:rsidP="00E9306D">
      <w:pPr>
        <w:pStyle w:val="BodyText"/>
        <w:spacing w:before="160"/>
        <w:ind w:firstLine="709"/>
        <w:rPr>
          <w:bCs/>
          <w:spacing w:val="2"/>
          <w:sz w:val="28"/>
          <w:szCs w:val="28"/>
        </w:rPr>
      </w:pPr>
      <w:r w:rsidRPr="00E9306D">
        <w:rPr>
          <w:bCs/>
          <w:spacing w:val="2"/>
          <w:sz w:val="28"/>
          <w:szCs w:val="28"/>
        </w:rPr>
        <w:t xml:space="preserve">1. </w:t>
      </w:r>
      <w:r w:rsidR="00431ABD" w:rsidRPr="00E9306D">
        <w:rPr>
          <w:bCs/>
          <w:spacing w:val="2"/>
          <w:sz w:val="28"/>
          <w:szCs w:val="28"/>
        </w:rPr>
        <w:t>Sửa đổi, bổ sung Điều 7 như sau:</w:t>
      </w:r>
    </w:p>
    <w:p w:rsidR="00EA1FC9" w:rsidRPr="00E9306D" w:rsidRDefault="00EA1FC9" w:rsidP="00E9306D">
      <w:pPr>
        <w:spacing w:before="160"/>
        <w:ind w:firstLine="709"/>
        <w:jc w:val="both"/>
        <w:rPr>
          <w:b/>
          <w:bCs/>
          <w:spacing w:val="2"/>
          <w:sz w:val="28"/>
          <w:szCs w:val="28"/>
        </w:rPr>
      </w:pPr>
      <w:r w:rsidRPr="00E9306D">
        <w:rPr>
          <w:bCs/>
          <w:spacing w:val="2"/>
          <w:sz w:val="28"/>
          <w:szCs w:val="28"/>
          <w:lang w:eastAsia="vi-VN"/>
        </w:rPr>
        <w:t>“</w:t>
      </w:r>
      <w:r w:rsidRPr="00E9306D">
        <w:rPr>
          <w:b/>
          <w:bCs/>
          <w:spacing w:val="2"/>
          <w:sz w:val="28"/>
          <w:szCs w:val="28"/>
          <w:lang w:val="vi-VN" w:eastAsia="vi-VN"/>
        </w:rPr>
        <w:t xml:space="preserve">Điều </w:t>
      </w:r>
      <w:r w:rsidRPr="00E9306D">
        <w:rPr>
          <w:b/>
          <w:bCs/>
          <w:spacing w:val="2"/>
          <w:sz w:val="28"/>
          <w:szCs w:val="28"/>
          <w:lang w:eastAsia="vi-VN"/>
        </w:rPr>
        <w:t>7</w:t>
      </w:r>
      <w:r w:rsidRPr="00E9306D">
        <w:rPr>
          <w:b/>
          <w:bCs/>
          <w:spacing w:val="2"/>
          <w:sz w:val="28"/>
          <w:szCs w:val="28"/>
          <w:lang w:val="vi-VN" w:eastAsia="vi-VN"/>
        </w:rPr>
        <w:t xml:space="preserve">. </w:t>
      </w:r>
      <w:r w:rsidRPr="00E9306D">
        <w:rPr>
          <w:b/>
          <w:bCs/>
          <w:spacing w:val="2"/>
          <w:sz w:val="28"/>
          <w:szCs w:val="28"/>
          <w:lang w:eastAsia="vi-VN"/>
        </w:rPr>
        <w:t>Xác định phần d</w:t>
      </w:r>
      <w:r w:rsidRPr="00E9306D">
        <w:rPr>
          <w:b/>
          <w:bCs/>
          <w:spacing w:val="2"/>
          <w:sz w:val="28"/>
          <w:szCs w:val="28"/>
        </w:rPr>
        <w:t>iện tích đất ở, đất nông nghiệp, đất phi nông nghiệp không phải là đất ở còn lại sau thu hồi không đủ điều kiện để ở hoặc tiếp tục sử dụng</w:t>
      </w:r>
    </w:p>
    <w:p w:rsidR="00EA1FC9" w:rsidRPr="00E9306D" w:rsidRDefault="00EA1FC9" w:rsidP="00E9306D">
      <w:pPr>
        <w:pStyle w:val="BodyText"/>
        <w:spacing w:before="160"/>
        <w:ind w:firstLine="709"/>
        <w:rPr>
          <w:bCs/>
          <w:spacing w:val="2"/>
          <w:sz w:val="28"/>
          <w:szCs w:val="28"/>
        </w:rPr>
      </w:pPr>
      <w:r w:rsidRPr="00E9306D">
        <w:rPr>
          <w:bCs/>
          <w:spacing w:val="2"/>
          <w:sz w:val="28"/>
          <w:szCs w:val="28"/>
        </w:rPr>
        <w:t xml:space="preserve">1. Phần diện tích đất ở còn lại sau thu hồi không đủ điều kiện để ở </w:t>
      </w:r>
      <w:r w:rsidRPr="00E9306D">
        <w:rPr>
          <w:spacing w:val="2"/>
          <w:sz w:val="28"/>
          <w:szCs w:val="28"/>
        </w:rPr>
        <w:t>quy định</w:t>
      </w:r>
      <w:r w:rsidRPr="00E9306D">
        <w:rPr>
          <w:spacing w:val="2"/>
          <w:sz w:val="28"/>
          <w:szCs w:val="28"/>
          <w:lang w:val="vi-VN"/>
        </w:rPr>
        <w:t xml:space="preserve"> tại </w:t>
      </w:r>
      <w:r w:rsidRPr="00E9306D">
        <w:rPr>
          <w:spacing w:val="2"/>
          <w:sz w:val="28"/>
          <w:szCs w:val="28"/>
        </w:rPr>
        <w:t>đ</w:t>
      </w:r>
      <w:r w:rsidRPr="00E9306D">
        <w:rPr>
          <w:spacing w:val="2"/>
          <w:sz w:val="28"/>
          <w:szCs w:val="28"/>
          <w:lang w:val="vi-VN"/>
        </w:rPr>
        <w:t xml:space="preserve">iểm a và b </w:t>
      </w:r>
      <w:r w:rsidRPr="00E9306D">
        <w:rPr>
          <w:spacing w:val="2"/>
          <w:sz w:val="28"/>
          <w:szCs w:val="28"/>
        </w:rPr>
        <w:t>k</w:t>
      </w:r>
      <w:r w:rsidRPr="00E9306D">
        <w:rPr>
          <w:spacing w:val="2"/>
          <w:sz w:val="28"/>
          <w:szCs w:val="28"/>
          <w:lang w:val="vi-VN"/>
        </w:rPr>
        <w:t>hoản 1 Điều 6 Nghị định số 47/2014/NĐ-CP</w:t>
      </w:r>
      <w:r w:rsidRPr="00E9306D">
        <w:rPr>
          <w:spacing w:val="2"/>
          <w:sz w:val="28"/>
          <w:szCs w:val="28"/>
        </w:rPr>
        <w:t xml:space="preserve"> ngày 15 tháng 5 năm 2014 của Chính phủ quy định về bồi thường, hỗ trợ, tái định cư khi Nhà nước thu hồi đất </w:t>
      </w:r>
      <w:r w:rsidRPr="00E9306D">
        <w:rPr>
          <w:bCs/>
          <w:spacing w:val="2"/>
          <w:sz w:val="28"/>
          <w:szCs w:val="28"/>
        </w:rPr>
        <w:t xml:space="preserve">là phần diện tích không đảm bảo về diện tích tối thiểu được tách thửa quy định tại Quyết định của Ủy ban nhân dân tỉnh về diện tích đất tối thiểu được tách thửa đối với các loại đất trên địa bàn tỉnh Bến Tre </w:t>
      </w:r>
      <w:r w:rsidRPr="00E9306D">
        <w:rPr>
          <w:spacing w:val="2"/>
          <w:sz w:val="28"/>
          <w:szCs w:val="28"/>
          <w:lang w:val="vi-VN"/>
        </w:rPr>
        <w:t xml:space="preserve">hoặc </w:t>
      </w:r>
      <w:r w:rsidRPr="00E9306D">
        <w:rPr>
          <w:spacing w:val="2"/>
          <w:sz w:val="28"/>
          <w:szCs w:val="28"/>
        </w:rPr>
        <w:t xml:space="preserve">bằng hoặc </w:t>
      </w:r>
      <w:r w:rsidRPr="00E9306D">
        <w:rPr>
          <w:spacing w:val="2"/>
          <w:sz w:val="28"/>
          <w:szCs w:val="28"/>
          <w:lang w:val="vi-VN"/>
        </w:rPr>
        <w:t xml:space="preserve">lớn hơn diện tích </w:t>
      </w:r>
      <w:r w:rsidRPr="00E9306D">
        <w:rPr>
          <w:spacing w:val="2"/>
          <w:sz w:val="28"/>
          <w:szCs w:val="28"/>
        </w:rPr>
        <w:t xml:space="preserve">tối thiểu được </w:t>
      </w:r>
      <w:r w:rsidRPr="00E9306D">
        <w:rPr>
          <w:spacing w:val="2"/>
          <w:sz w:val="28"/>
          <w:szCs w:val="28"/>
          <w:lang w:val="vi-VN"/>
        </w:rPr>
        <w:t>tách thửa theo quy định của Ủy ban nhân dân tỉnh nhưng có hình thể, kích thước không phù hợp và không thể xây dựng nhà ở</w:t>
      </w:r>
      <w:r w:rsidRPr="00E9306D">
        <w:rPr>
          <w:spacing w:val="2"/>
          <w:sz w:val="28"/>
          <w:szCs w:val="28"/>
        </w:rPr>
        <w:t>,</w:t>
      </w:r>
      <w:r w:rsidRPr="00E9306D">
        <w:rPr>
          <w:bCs/>
          <w:spacing w:val="2"/>
          <w:sz w:val="28"/>
          <w:szCs w:val="28"/>
        </w:rPr>
        <w:t xml:space="preserve"> đồng thời không đủ điều kiện để xây dựng nhà ở. </w:t>
      </w:r>
    </w:p>
    <w:p w:rsidR="00EA1FC9" w:rsidRPr="00E9306D" w:rsidRDefault="00EA1FC9" w:rsidP="00E9306D">
      <w:pPr>
        <w:pStyle w:val="BodyText"/>
        <w:spacing w:before="160"/>
        <w:ind w:firstLine="709"/>
        <w:rPr>
          <w:bCs/>
          <w:spacing w:val="2"/>
          <w:sz w:val="28"/>
          <w:szCs w:val="28"/>
        </w:rPr>
      </w:pPr>
      <w:r w:rsidRPr="00E9306D">
        <w:rPr>
          <w:bCs/>
          <w:spacing w:val="2"/>
          <w:sz w:val="28"/>
          <w:szCs w:val="28"/>
        </w:rPr>
        <w:t xml:space="preserve">2. </w:t>
      </w:r>
      <w:r w:rsidR="00B35B65" w:rsidRPr="00E9306D">
        <w:rPr>
          <w:bCs/>
          <w:spacing w:val="2"/>
          <w:sz w:val="28"/>
          <w:szCs w:val="28"/>
        </w:rPr>
        <w:t xml:space="preserve">Phần diện tích đất nông nghiệp, </w:t>
      </w:r>
      <w:r w:rsidRPr="00E9306D">
        <w:rPr>
          <w:bCs/>
          <w:spacing w:val="2"/>
          <w:sz w:val="28"/>
          <w:szCs w:val="28"/>
        </w:rPr>
        <w:t>đất phi nông nghiệp không phải là đất ở còn lại sau thu hồi không đủ điều kiện để</w:t>
      </w:r>
      <w:r w:rsidR="00B35B65" w:rsidRPr="00E9306D">
        <w:rPr>
          <w:bCs/>
          <w:spacing w:val="2"/>
          <w:sz w:val="28"/>
          <w:szCs w:val="28"/>
        </w:rPr>
        <w:t xml:space="preserve"> tiếp tục sử dụng quy định tại </w:t>
      </w:r>
      <w:r w:rsidRPr="00E9306D">
        <w:rPr>
          <w:bCs/>
          <w:spacing w:val="2"/>
          <w:sz w:val="28"/>
          <w:szCs w:val="28"/>
        </w:rPr>
        <w:t xml:space="preserve">khoản 3 Điều 8 </w:t>
      </w:r>
      <w:r w:rsidRPr="00E9306D">
        <w:rPr>
          <w:spacing w:val="2"/>
          <w:sz w:val="28"/>
          <w:szCs w:val="28"/>
        </w:rPr>
        <w:t>Thông tư số 09/2021/TT-BTNMT ngày 30 tháng 6 năm 2021 của Bộ trưởng Bộ Tài nguyên và Môi trường sửa đổi, bổ sung một số điều của cá</w:t>
      </w:r>
      <w:r w:rsidR="001C06B7" w:rsidRPr="00E9306D">
        <w:rPr>
          <w:spacing w:val="2"/>
          <w:sz w:val="28"/>
          <w:szCs w:val="28"/>
        </w:rPr>
        <w:t>c</w:t>
      </w:r>
      <w:r w:rsidRPr="00E9306D">
        <w:rPr>
          <w:spacing w:val="2"/>
          <w:sz w:val="28"/>
          <w:szCs w:val="28"/>
        </w:rPr>
        <w:t xml:space="preserve"> thông tư quy định chi tiết và hướng dẫn thi hành Luật đất đai</w:t>
      </w:r>
      <w:r w:rsidRPr="00E9306D">
        <w:rPr>
          <w:i/>
          <w:spacing w:val="2"/>
          <w:sz w:val="28"/>
          <w:szCs w:val="28"/>
        </w:rPr>
        <w:t xml:space="preserve"> </w:t>
      </w:r>
      <w:r w:rsidRPr="00E9306D">
        <w:rPr>
          <w:bCs/>
          <w:spacing w:val="2"/>
          <w:sz w:val="28"/>
          <w:szCs w:val="28"/>
        </w:rPr>
        <w:t>là phần diện tích không đảm bảo về diện tích tối thiểu được tách thửa quy định tại Quyết định của Ủy ban nhân dân tỉnh về diện tích đất tối thiểu được tách thửa đối với các loại đất trên địa bàn tỉnh Bến Tre và không tiếp tục được việc sản xuất nông nghiệp hoặc phi nông nghiệp”.</w:t>
      </w:r>
    </w:p>
    <w:p w:rsidR="00EA1FC9" w:rsidRPr="00E9306D" w:rsidRDefault="00F129C4" w:rsidP="00E9306D">
      <w:pPr>
        <w:pStyle w:val="BodyText"/>
        <w:spacing w:before="160"/>
        <w:ind w:firstLine="709"/>
        <w:rPr>
          <w:bCs/>
          <w:spacing w:val="2"/>
          <w:sz w:val="28"/>
          <w:szCs w:val="28"/>
        </w:rPr>
      </w:pPr>
      <w:r w:rsidRPr="00E9306D">
        <w:rPr>
          <w:bCs/>
          <w:spacing w:val="2"/>
          <w:sz w:val="28"/>
          <w:szCs w:val="28"/>
        </w:rPr>
        <w:lastRenderedPageBreak/>
        <w:t xml:space="preserve">2. </w:t>
      </w:r>
      <w:r w:rsidR="00EA1FC9" w:rsidRPr="00E9306D">
        <w:rPr>
          <w:bCs/>
          <w:spacing w:val="2"/>
          <w:sz w:val="28"/>
          <w:szCs w:val="28"/>
        </w:rPr>
        <w:t>Sửa đổi, bổ sung Điều 8 như sau:</w:t>
      </w:r>
    </w:p>
    <w:p w:rsidR="00EA1FC9" w:rsidRPr="00E9306D" w:rsidRDefault="00EA1FC9" w:rsidP="00E9306D">
      <w:pPr>
        <w:spacing w:before="160"/>
        <w:ind w:firstLine="709"/>
        <w:jc w:val="both"/>
        <w:rPr>
          <w:spacing w:val="2"/>
          <w:sz w:val="28"/>
          <w:szCs w:val="28"/>
        </w:rPr>
      </w:pPr>
      <w:r w:rsidRPr="00E9306D">
        <w:rPr>
          <w:b/>
          <w:spacing w:val="2"/>
          <w:sz w:val="28"/>
          <w:szCs w:val="28"/>
        </w:rPr>
        <w:t>“</w:t>
      </w:r>
      <w:r w:rsidRPr="00E9306D">
        <w:rPr>
          <w:b/>
          <w:spacing w:val="2"/>
          <w:sz w:val="28"/>
          <w:szCs w:val="28"/>
          <w:lang w:val="vi-VN"/>
        </w:rPr>
        <w:t xml:space="preserve">Điều </w:t>
      </w:r>
      <w:r w:rsidRPr="00E9306D">
        <w:rPr>
          <w:b/>
          <w:spacing w:val="2"/>
          <w:sz w:val="28"/>
          <w:szCs w:val="28"/>
        </w:rPr>
        <w:t>8</w:t>
      </w:r>
      <w:r w:rsidRPr="00E9306D">
        <w:rPr>
          <w:b/>
          <w:spacing w:val="2"/>
          <w:sz w:val="28"/>
          <w:szCs w:val="28"/>
          <w:lang w:val="vi-VN"/>
        </w:rPr>
        <w:t>.</w:t>
      </w:r>
      <w:r w:rsidRPr="00E9306D">
        <w:rPr>
          <w:spacing w:val="2"/>
          <w:sz w:val="28"/>
          <w:szCs w:val="28"/>
          <w:lang w:val="vi-VN"/>
        </w:rPr>
        <w:t xml:space="preserve"> </w:t>
      </w:r>
      <w:r w:rsidRPr="00E9306D">
        <w:rPr>
          <w:b/>
          <w:spacing w:val="2"/>
          <w:sz w:val="28"/>
          <w:szCs w:val="28"/>
        </w:rPr>
        <w:t>Bồi thường, hỗ trợ đối với phần diện tích</w:t>
      </w:r>
      <w:r w:rsidRPr="00E9306D">
        <w:rPr>
          <w:b/>
          <w:spacing w:val="2"/>
          <w:sz w:val="28"/>
          <w:szCs w:val="28"/>
          <w:lang w:val="vi-VN"/>
        </w:rPr>
        <w:t xml:space="preserve"> </w:t>
      </w:r>
      <w:r w:rsidRPr="00E9306D">
        <w:rPr>
          <w:b/>
          <w:bCs/>
          <w:spacing w:val="2"/>
          <w:sz w:val="28"/>
          <w:szCs w:val="28"/>
        </w:rPr>
        <w:t>đất ở, đất nông nghiệp, đất phi nông nghiệp không phải là đất ở còn lại sau thu hồi không đủ điều kiện để ở hoặc tiếp tục sử dụng</w:t>
      </w:r>
    </w:p>
    <w:p w:rsidR="00EA1FC9" w:rsidRPr="00E9306D" w:rsidRDefault="00320916" w:rsidP="00E9306D">
      <w:pPr>
        <w:spacing w:before="160"/>
        <w:ind w:firstLine="709"/>
        <w:jc w:val="both"/>
        <w:rPr>
          <w:spacing w:val="2"/>
          <w:sz w:val="28"/>
          <w:szCs w:val="28"/>
        </w:rPr>
      </w:pPr>
      <w:r w:rsidRPr="00E9306D">
        <w:rPr>
          <w:spacing w:val="2"/>
          <w:sz w:val="28"/>
          <w:szCs w:val="28"/>
          <w:lang w:val="vi-VN"/>
        </w:rPr>
        <w:t xml:space="preserve">Trường hợp </w:t>
      </w:r>
      <w:r w:rsidRPr="00E9306D">
        <w:rPr>
          <w:spacing w:val="2"/>
          <w:sz w:val="28"/>
          <w:szCs w:val="28"/>
        </w:rPr>
        <w:t>phần diện tích</w:t>
      </w:r>
      <w:r w:rsidRPr="00E9306D">
        <w:rPr>
          <w:spacing w:val="2"/>
          <w:sz w:val="28"/>
          <w:szCs w:val="28"/>
          <w:lang w:val="vi-VN"/>
        </w:rPr>
        <w:t xml:space="preserve"> </w:t>
      </w:r>
      <w:r w:rsidRPr="00E9306D">
        <w:rPr>
          <w:bCs/>
          <w:spacing w:val="2"/>
          <w:sz w:val="28"/>
          <w:szCs w:val="28"/>
        </w:rPr>
        <w:t>đất ở, đất nông nghiệp, đất phi nông nghiệp không phải là đất ở còn lại sau thu hồi không đủ điều kiện để ở hoặc tiếp tục sử dụng</w:t>
      </w:r>
      <w:r w:rsidR="00980AB7" w:rsidRPr="00E9306D">
        <w:rPr>
          <w:spacing w:val="2"/>
          <w:sz w:val="28"/>
          <w:szCs w:val="28"/>
        </w:rPr>
        <w:t xml:space="preserve">, </w:t>
      </w:r>
      <w:r w:rsidRPr="00E9306D">
        <w:rPr>
          <w:spacing w:val="2"/>
          <w:sz w:val="28"/>
          <w:szCs w:val="28"/>
          <w:lang w:val="vi-VN"/>
        </w:rPr>
        <w:t xml:space="preserve">nếu người có đất thu hồi có </w:t>
      </w:r>
      <w:r w:rsidRPr="00E9306D">
        <w:rPr>
          <w:spacing w:val="2"/>
          <w:sz w:val="28"/>
          <w:szCs w:val="28"/>
        </w:rPr>
        <w:t xml:space="preserve">yêu cầu thì </w:t>
      </w:r>
      <w:r w:rsidRPr="00E9306D">
        <w:rPr>
          <w:spacing w:val="2"/>
          <w:sz w:val="28"/>
          <w:szCs w:val="28"/>
          <w:lang w:val="de-DE"/>
        </w:rPr>
        <w:t>Ủy ban nhân dân cấp huyện hướng dẫn người có đất thu hồi làm văn bản đề nghị Nhà nước thu hồi và bồi thường cùng với diện tích bị thu hồi.</w:t>
      </w:r>
      <w:r w:rsidRPr="00E9306D">
        <w:rPr>
          <w:spacing w:val="2"/>
          <w:sz w:val="28"/>
          <w:szCs w:val="28"/>
          <w:lang w:val="vi-VN"/>
        </w:rPr>
        <w:t xml:space="preserve"> </w:t>
      </w:r>
      <w:r w:rsidRPr="00E9306D">
        <w:rPr>
          <w:spacing w:val="2"/>
          <w:sz w:val="28"/>
          <w:szCs w:val="28"/>
        </w:rPr>
        <w:t>Ủy ban nhân dân cấp huyện phối hợp với chủ đầu tư</w:t>
      </w:r>
      <w:r w:rsidRPr="00E9306D">
        <w:rPr>
          <w:spacing w:val="2"/>
          <w:sz w:val="28"/>
          <w:szCs w:val="28"/>
          <w:lang w:val="vi-VN"/>
        </w:rPr>
        <w:t xml:space="preserve"> xem xét</w:t>
      </w:r>
      <w:r w:rsidRPr="00E9306D">
        <w:rPr>
          <w:spacing w:val="2"/>
          <w:sz w:val="28"/>
          <w:szCs w:val="28"/>
        </w:rPr>
        <w:t xml:space="preserve"> từng trường hợp cụ thể và quyết định </w:t>
      </w:r>
      <w:r w:rsidRPr="00E9306D">
        <w:rPr>
          <w:spacing w:val="2"/>
          <w:sz w:val="28"/>
          <w:szCs w:val="28"/>
          <w:lang w:val="vi-VN"/>
        </w:rPr>
        <w:t>thu hồi</w:t>
      </w:r>
      <w:r w:rsidRPr="00E9306D">
        <w:rPr>
          <w:spacing w:val="2"/>
          <w:sz w:val="28"/>
          <w:szCs w:val="28"/>
        </w:rPr>
        <w:t>,</w:t>
      </w:r>
      <w:r w:rsidRPr="00E9306D">
        <w:rPr>
          <w:spacing w:val="2"/>
          <w:sz w:val="28"/>
          <w:szCs w:val="28"/>
          <w:lang w:val="vi-VN"/>
        </w:rPr>
        <w:t xml:space="preserve"> bồi thường, hỗ trợ theo quy định</w:t>
      </w:r>
      <w:r w:rsidRPr="00E9306D">
        <w:rPr>
          <w:spacing w:val="2"/>
          <w:sz w:val="28"/>
          <w:szCs w:val="28"/>
        </w:rPr>
        <w:t>.</w:t>
      </w:r>
    </w:p>
    <w:p w:rsidR="00431ABD" w:rsidRPr="00E9306D" w:rsidRDefault="00431ABD" w:rsidP="00E9306D">
      <w:pPr>
        <w:pStyle w:val="BodyText"/>
        <w:spacing w:before="160"/>
        <w:ind w:firstLine="709"/>
        <w:rPr>
          <w:bCs/>
          <w:spacing w:val="2"/>
          <w:sz w:val="28"/>
          <w:szCs w:val="28"/>
        </w:rPr>
      </w:pPr>
      <w:r w:rsidRPr="00E9306D">
        <w:rPr>
          <w:bCs/>
          <w:spacing w:val="2"/>
          <w:sz w:val="28"/>
          <w:szCs w:val="28"/>
        </w:rPr>
        <w:t>3. Sửa đổi, bổ sung Điều 11 như sau:</w:t>
      </w:r>
    </w:p>
    <w:p w:rsidR="00431ABD" w:rsidRPr="00E9306D" w:rsidRDefault="00431ABD" w:rsidP="00E9306D">
      <w:pPr>
        <w:pStyle w:val="BodyText"/>
        <w:spacing w:before="160"/>
        <w:ind w:firstLine="709"/>
        <w:rPr>
          <w:b/>
          <w:bCs/>
          <w:spacing w:val="2"/>
          <w:sz w:val="28"/>
          <w:szCs w:val="28"/>
        </w:rPr>
      </w:pPr>
      <w:r w:rsidRPr="00E9306D">
        <w:rPr>
          <w:bCs/>
          <w:spacing w:val="2"/>
          <w:sz w:val="28"/>
          <w:szCs w:val="28"/>
        </w:rPr>
        <w:t>“</w:t>
      </w:r>
      <w:r w:rsidRPr="00E9306D">
        <w:rPr>
          <w:b/>
          <w:bCs/>
          <w:spacing w:val="2"/>
          <w:sz w:val="28"/>
          <w:szCs w:val="28"/>
        </w:rPr>
        <w:t xml:space="preserve">Điều 11. Bồi thường, hỗ trợ đối với đất trong hành lang an toàn bảo vệ lưới điện cao áp </w:t>
      </w:r>
    </w:p>
    <w:p w:rsidR="00431ABD" w:rsidRPr="00E9306D" w:rsidRDefault="00431ABD" w:rsidP="00E9306D">
      <w:pPr>
        <w:pStyle w:val="BodyText"/>
        <w:spacing w:before="160"/>
        <w:ind w:firstLine="709"/>
        <w:rPr>
          <w:bCs/>
          <w:spacing w:val="2"/>
          <w:sz w:val="28"/>
          <w:szCs w:val="28"/>
        </w:rPr>
      </w:pPr>
      <w:r w:rsidRPr="00E9306D">
        <w:rPr>
          <w:bCs/>
          <w:spacing w:val="2"/>
          <w:sz w:val="28"/>
          <w:szCs w:val="28"/>
        </w:rPr>
        <w:t>Việc bồi thường thiệt hại do hạn chế khả năng sử dụng đất đối với đất trong phạm vi hành lang an toàn bảo vệ lưới điện cao áp (thuộc diện không thu hồi đất) được thực hiện theo pháp luật về bồi thường, hỗ trợ, tái định cư khi nhà nước thu hồi đất. Mức bồi thường trong trường hợp không làm thay đổi mục đích sử dụng nhưng làm hạn chế khả năng sử dụng như sau:</w:t>
      </w:r>
    </w:p>
    <w:p w:rsidR="00431ABD" w:rsidRPr="00E9306D" w:rsidRDefault="00431ABD" w:rsidP="00E9306D">
      <w:pPr>
        <w:pStyle w:val="BodyText"/>
        <w:spacing w:before="160"/>
        <w:ind w:firstLine="709"/>
        <w:rPr>
          <w:bCs/>
          <w:spacing w:val="2"/>
          <w:sz w:val="28"/>
          <w:szCs w:val="28"/>
        </w:rPr>
      </w:pPr>
      <w:r w:rsidRPr="00E9306D">
        <w:rPr>
          <w:bCs/>
          <w:spacing w:val="2"/>
          <w:sz w:val="28"/>
          <w:szCs w:val="28"/>
        </w:rPr>
        <w:t>1. Điện áp đến 220 kV</w:t>
      </w:r>
    </w:p>
    <w:p w:rsidR="00431ABD" w:rsidRPr="00E9306D" w:rsidRDefault="00431ABD" w:rsidP="00E9306D">
      <w:pPr>
        <w:pStyle w:val="BodyText"/>
        <w:spacing w:before="160"/>
        <w:ind w:firstLine="709"/>
        <w:rPr>
          <w:bCs/>
          <w:spacing w:val="2"/>
          <w:sz w:val="28"/>
          <w:szCs w:val="28"/>
        </w:rPr>
      </w:pPr>
      <w:r w:rsidRPr="00E9306D">
        <w:rPr>
          <w:bCs/>
          <w:spacing w:val="2"/>
          <w:sz w:val="28"/>
          <w:szCs w:val="28"/>
        </w:rPr>
        <w:t xml:space="preserve">a) Đất </w:t>
      </w:r>
      <w:r w:rsidR="00385989" w:rsidRPr="00E9306D">
        <w:rPr>
          <w:bCs/>
          <w:spacing w:val="2"/>
          <w:sz w:val="28"/>
          <w:szCs w:val="28"/>
        </w:rPr>
        <w:t xml:space="preserve">ở: Mức bồi thường bằng 60% giá </w:t>
      </w:r>
      <w:r w:rsidRPr="00E9306D">
        <w:rPr>
          <w:bCs/>
          <w:spacing w:val="2"/>
          <w:sz w:val="28"/>
          <w:szCs w:val="28"/>
        </w:rPr>
        <w:t>trị bồi thường về đất tính trên diện tích đất bị hạn chế khả năng sử dụng;</w:t>
      </w:r>
    </w:p>
    <w:p w:rsidR="00431ABD" w:rsidRPr="00E9306D" w:rsidRDefault="00431ABD" w:rsidP="00E9306D">
      <w:pPr>
        <w:pStyle w:val="BodyText"/>
        <w:spacing w:before="160"/>
        <w:ind w:firstLine="709"/>
        <w:rPr>
          <w:bCs/>
          <w:spacing w:val="2"/>
          <w:sz w:val="28"/>
          <w:szCs w:val="28"/>
        </w:rPr>
      </w:pPr>
      <w:r w:rsidRPr="00E9306D">
        <w:rPr>
          <w:bCs/>
          <w:spacing w:val="2"/>
          <w:sz w:val="28"/>
          <w:szCs w:val="28"/>
        </w:rPr>
        <w:t>b) Đất phi nông nghiệp không phải là đất ở: Mức bồi thường bằng 50% giá</w:t>
      </w:r>
      <w:r w:rsidR="00385989" w:rsidRPr="00E9306D">
        <w:rPr>
          <w:bCs/>
          <w:spacing w:val="2"/>
          <w:sz w:val="28"/>
          <w:szCs w:val="28"/>
        </w:rPr>
        <w:t xml:space="preserve"> </w:t>
      </w:r>
      <w:r w:rsidRPr="00E9306D">
        <w:rPr>
          <w:bCs/>
          <w:spacing w:val="2"/>
          <w:sz w:val="28"/>
          <w:szCs w:val="28"/>
        </w:rPr>
        <w:t>trị bồi thường về đất tính trên diện tích đất bị hạn chế khả năng sử dụng;</w:t>
      </w:r>
    </w:p>
    <w:p w:rsidR="00431ABD" w:rsidRPr="00E9306D" w:rsidRDefault="00431ABD" w:rsidP="00E9306D">
      <w:pPr>
        <w:pStyle w:val="BodyText"/>
        <w:spacing w:before="160"/>
        <w:ind w:firstLine="709"/>
        <w:rPr>
          <w:bCs/>
          <w:spacing w:val="2"/>
          <w:sz w:val="28"/>
          <w:szCs w:val="28"/>
        </w:rPr>
      </w:pPr>
      <w:r w:rsidRPr="00E9306D">
        <w:rPr>
          <w:bCs/>
          <w:spacing w:val="2"/>
          <w:sz w:val="28"/>
          <w:szCs w:val="28"/>
        </w:rPr>
        <w:t>c) Đất nông nghiệp (kể cả đất nông nghiệp được cấp giấy chứng nhận quyền sử dụng đất đa mục đích cùng với đất ở</w:t>
      </w:r>
      <w:r w:rsidR="00385989" w:rsidRPr="00E9306D">
        <w:rPr>
          <w:bCs/>
          <w:spacing w:val="2"/>
          <w:sz w:val="28"/>
          <w:szCs w:val="28"/>
        </w:rPr>
        <w:t xml:space="preserve">): Mức bồi thường bằng 40% giá </w:t>
      </w:r>
      <w:r w:rsidRPr="00E9306D">
        <w:rPr>
          <w:bCs/>
          <w:spacing w:val="2"/>
          <w:sz w:val="28"/>
          <w:szCs w:val="28"/>
        </w:rPr>
        <w:t>trị bồi thường về đất tính trên diện tích đất bị hạn chế khả năng sử dụng.</w:t>
      </w:r>
    </w:p>
    <w:p w:rsidR="00431ABD" w:rsidRPr="00E9306D" w:rsidRDefault="00431ABD" w:rsidP="00E9306D">
      <w:pPr>
        <w:pStyle w:val="BodyText"/>
        <w:spacing w:before="160"/>
        <w:ind w:firstLine="709"/>
        <w:rPr>
          <w:bCs/>
          <w:spacing w:val="2"/>
          <w:sz w:val="28"/>
          <w:szCs w:val="28"/>
        </w:rPr>
      </w:pPr>
      <w:r w:rsidRPr="00E9306D">
        <w:rPr>
          <w:bCs/>
          <w:spacing w:val="2"/>
          <w:sz w:val="28"/>
          <w:szCs w:val="28"/>
        </w:rPr>
        <w:t>2. Điện áp đến 500 kV</w:t>
      </w:r>
    </w:p>
    <w:p w:rsidR="00431ABD" w:rsidRPr="00E9306D" w:rsidRDefault="00431ABD" w:rsidP="00E9306D">
      <w:pPr>
        <w:pStyle w:val="BodyText"/>
        <w:spacing w:before="160"/>
        <w:ind w:firstLine="709"/>
        <w:rPr>
          <w:bCs/>
          <w:spacing w:val="2"/>
          <w:sz w:val="28"/>
          <w:szCs w:val="28"/>
        </w:rPr>
      </w:pPr>
      <w:r w:rsidRPr="00E9306D">
        <w:rPr>
          <w:bCs/>
          <w:spacing w:val="2"/>
          <w:sz w:val="28"/>
          <w:szCs w:val="28"/>
        </w:rPr>
        <w:t>Thực hiện theo quy định tại khoản 1 điều này”.</w:t>
      </w:r>
    </w:p>
    <w:p w:rsidR="00431ABD" w:rsidRPr="00E9306D" w:rsidRDefault="00431ABD" w:rsidP="00E9306D">
      <w:pPr>
        <w:pStyle w:val="BodyText"/>
        <w:spacing w:before="160"/>
        <w:ind w:firstLine="709"/>
        <w:rPr>
          <w:bCs/>
          <w:spacing w:val="2"/>
          <w:sz w:val="28"/>
          <w:szCs w:val="28"/>
        </w:rPr>
      </w:pPr>
      <w:r w:rsidRPr="00E9306D">
        <w:rPr>
          <w:bCs/>
          <w:spacing w:val="2"/>
          <w:sz w:val="28"/>
          <w:szCs w:val="28"/>
        </w:rPr>
        <w:t>4. Bãi bỏ Điều 12.</w:t>
      </w:r>
    </w:p>
    <w:p w:rsidR="00431ABD" w:rsidRPr="00E9306D" w:rsidRDefault="00431ABD" w:rsidP="00E9306D">
      <w:pPr>
        <w:pStyle w:val="BodyText"/>
        <w:spacing w:before="160"/>
        <w:ind w:firstLine="709"/>
        <w:rPr>
          <w:bCs/>
          <w:spacing w:val="2"/>
          <w:sz w:val="28"/>
          <w:szCs w:val="28"/>
        </w:rPr>
      </w:pPr>
      <w:r w:rsidRPr="00E9306D">
        <w:rPr>
          <w:bCs/>
          <w:spacing w:val="2"/>
          <w:sz w:val="28"/>
          <w:szCs w:val="28"/>
        </w:rPr>
        <w:t>5. Sửa đổi, bổ sung Điều 13 như sau:</w:t>
      </w:r>
    </w:p>
    <w:p w:rsidR="00431ABD" w:rsidRPr="00E9306D" w:rsidRDefault="00431ABD" w:rsidP="00E9306D">
      <w:pPr>
        <w:pStyle w:val="NormalWeb"/>
        <w:widowControl w:val="0"/>
        <w:shd w:val="clear" w:color="auto" w:fill="FFFFFF"/>
        <w:spacing w:before="160" w:beforeAutospacing="0" w:after="0" w:afterAutospacing="0"/>
        <w:ind w:firstLine="709"/>
        <w:jc w:val="both"/>
        <w:rPr>
          <w:i/>
          <w:spacing w:val="2"/>
          <w:sz w:val="28"/>
          <w:szCs w:val="28"/>
        </w:rPr>
      </w:pPr>
      <w:r w:rsidRPr="00E9306D">
        <w:rPr>
          <w:b/>
          <w:bCs/>
          <w:spacing w:val="2"/>
          <w:sz w:val="28"/>
          <w:szCs w:val="28"/>
        </w:rPr>
        <w:t>“</w:t>
      </w:r>
      <w:r w:rsidRPr="00E9306D">
        <w:rPr>
          <w:b/>
          <w:bCs/>
          <w:spacing w:val="2"/>
          <w:sz w:val="28"/>
          <w:szCs w:val="28"/>
          <w:lang w:val="vi-VN"/>
        </w:rPr>
        <w:t xml:space="preserve">Điều </w:t>
      </w:r>
      <w:r w:rsidRPr="00E9306D">
        <w:rPr>
          <w:b/>
          <w:bCs/>
          <w:spacing w:val="2"/>
          <w:sz w:val="28"/>
          <w:szCs w:val="28"/>
        </w:rPr>
        <w:t>13</w:t>
      </w:r>
      <w:r w:rsidR="0038231A" w:rsidRPr="00E9306D">
        <w:rPr>
          <w:b/>
          <w:spacing w:val="2"/>
          <w:sz w:val="28"/>
          <w:szCs w:val="28"/>
          <w:lang w:val="vi-VN"/>
        </w:rPr>
        <w:t>.</w:t>
      </w:r>
      <w:r w:rsidR="0038231A" w:rsidRPr="00E9306D">
        <w:rPr>
          <w:b/>
          <w:spacing w:val="2"/>
          <w:sz w:val="28"/>
          <w:szCs w:val="28"/>
        </w:rPr>
        <w:t xml:space="preserve"> </w:t>
      </w:r>
      <w:r w:rsidRPr="00E9306D">
        <w:rPr>
          <w:b/>
          <w:spacing w:val="2"/>
          <w:sz w:val="28"/>
          <w:szCs w:val="28"/>
        </w:rPr>
        <w:t xml:space="preserve">Bồi thường thiệt hại do hạn chế khả năng sử dụng đất đối với đất thuộc hành lang an toàn </w:t>
      </w:r>
      <w:r w:rsidRPr="00E9306D">
        <w:rPr>
          <w:b/>
          <w:spacing w:val="2"/>
          <w:sz w:val="28"/>
          <w:szCs w:val="28"/>
          <w:lang w:val="vi-VN"/>
        </w:rPr>
        <w:t xml:space="preserve">khi xây dựng các công trình có hành lang bảo vệ </w:t>
      </w:r>
    </w:p>
    <w:p w:rsidR="00431ABD" w:rsidRPr="00E9306D" w:rsidRDefault="00431ABD" w:rsidP="00E9306D">
      <w:pPr>
        <w:spacing w:before="160"/>
        <w:ind w:right="47" w:firstLine="709"/>
        <w:jc w:val="both"/>
        <w:rPr>
          <w:spacing w:val="2"/>
          <w:sz w:val="28"/>
          <w:szCs w:val="28"/>
        </w:rPr>
      </w:pPr>
      <w:r w:rsidRPr="00E9306D">
        <w:rPr>
          <w:bCs/>
          <w:spacing w:val="2"/>
          <w:sz w:val="28"/>
          <w:szCs w:val="28"/>
        </w:rPr>
        <w:t xml:space="preserve">Mức bồi thường thiệt hại trong trường hợp không làm thay đổi mục đích sử dụng đất nhưng làm hạn chế khả năng sử dụng đất đối với đất thuộc hành lang an toàn khi xây dựng công trình có hành lang bảo vệ (trừ các trường hợp quy định tại khoản 12 Điều 1, khoản 1 Điều 2 </w:t>
      </w:r>
      <w:r w:rsidRPr="00E9306D">
        <w:rPr>
          <w:spacing w:val="2"/>
          <w:sz w:val="28"/>
          <w:szCs w:val="28"/>
        </w:rPr>
        <w:t>Nghị định số 51/2020/NĐ-CP ngày 21 tháng 4 năm 2020 của Chính phủ sử</w:t>
      </w:r>
      <w:r w:rsidR="0038231A" w:rsidRPr="00E9306D">
        <w:rPr>
          <w:spacing w:val="2"/>
          <w:sz w:val="28"/>
          <w:szCs w:val="28"/>
        </w:rPr>
        <w:t xml:space="preserve">a đổi, bổ sung một số điều của </w:t>
      </w:r>
      <w:r w:rsidRPr="00E9306D">
        <w:rPr>
          <w:spacing w:val="2"/>
          <w:sz w:val="28"/>
          <w:szCs w:val="28"/>
        </w:rPr>
        <w:t xml:space="preserve">Nghị định số </w:t>
      </w:r>
      <w:r w:rsidRPr="00E9306D">
        <w:rPr>
          <w:spacing w:val="2"/>
          <w:sz w:val="28"/>
          <w:szCs w:val="28"/>
        </w:rPr>
        <w:lastRenderedPageBreak/>
        <w:t xml:space="preserve">14/2014/NĐ-CP ngày 26 tháng 02 năm 2014 của Chính phủ quy định chi tiết thi hành Luật Điện lực về an toàn điện) </w:t>
      </w:r>
      <w:r w:rsidRPr="00E9306D">
        <w:rPr>
          <w:spacing w:val="2"/>
          <w:sz w:val="28"/>
          <w:szCs w:val="28"/>
          <w:lang w:val="vi-VN"/>
        </w:rPr>
        <w:t xml:space="preserve">bằng </w:t>
      </w:r>
      <w:r w:rsidRPr="00E9306D">
        <w:rPr>
          <w:spacing w:val="2"/>
          <w:sz w:val="28"/>
          <w:szCs w:val="28"/>
        </w:rPr>
        <w:t>3</w:t>
      </w:r>
      <w:r w:rsidRPr="00E9306D">
        <w:rPr>
          <w:spacing w:val="2"/>
          <w:sz w:val="28"/>
          <w:szCs w:val="28"/>
          <w:lang w:val="vi-VN"/>
        </w:rPr>
        <w:t xml:space="preserve">0% </w:t>
      </w:r>
      <w:r w:rsidRPr="00E9306D">
        <w:rPr>
          <w:spacing w:val="2"/>
          <w:sz w:val="28"/>
          <w:szCs w:val="28"/>
        </w:rPr>
        <w:t>giá trị bồi thường về đất tính trên diện tích đất bị hạn chế khả năng sử dụng”.</w:t>
      </w:r>
    </w:p>
    <w:p w:rsidR="00431ABD" w:rsidRPr="00E9306D" w:rsidRDefault="00431ABD" w:rsidP="00E9306D">
      <w:pPr>
        <w:pStyle w:val="BodyText"/>
        <w:spacing w:before="160"/>
        <w:ind w:firstLine="709"/>
        <w:rPr>
          <w:bCs/>
          <w:spacing w:val="2"/>
          <w:sz w:val="28"/>
          <w:szCs w:val="28"/>
        </w:rPr>
      </w:pPr>
      <w:r w:rsidRPr="00E9306D">
        <w:rPr>
          <w:bCs/>
          <w:spacing w:val="2"/>
          <w:sz w:val="28"/>
          <w:szCs w:val="28"/>
        </w:rPr>
        <w:t>6. Sửa đổi, bổ sung khoản 1, khoản 4 Điều 15 như sau:</w:t>
      </w:r>
    </w:p>
    <w:p w:rsidR="00431ABD" w:rsidRPr="00E9306D" w:rsidRDefault="00431ABD" w:rsidP="00E9306D">
      <w:pPr>
        <w:pStyle w:val="NormalWeb"/>
        <w:widowControl w:val="0"/>
        <w:spacing w:before="160" w:beforeAutospacing="0" w:after="0" w:afterAutospacing="0"/>
        <w:ind w:firstLine="709"/>
        <w:jc w:val="both"/>
        <w:rPr>
          <w:spacing w:val="2"/>
          <w:sz w:val="28"/>
          <w:szCs w:val="28"/>
          <w:lang w:val="vi-VN"/>
        </w:rPr>
      </w:pPr>
      <w:r w:rsidRPr="00E9306D">
        <w:rPr>
          <w:spacing w:val="2"/>
          <w:sz w:val="28"/>
          <w:szCs w:val="28"/>
        </w:rPr>
        <w:t>“</w:t>
      </w:r>
      <w:r w:rsidR="008300EE" w:rsidRPr="00E9306D">
        <w:rPr>
          <w:spacing w:val="2"/>
          <w:sz w:val="28"/>
          <w:szCs w:val="28"/>
          <w:lang w:val="vi-VN"/>
        </w:rPr>
        <w:t>1.</w:t>
      </w:r>
      <w:r w:rsidR="008300EE" w:rsidRPr="00E9306D">
        <w:rPr>
          <w:spacing w:val="2"/>
          <w:sz w:val="28"/>
          <w:szCs w:val="28"/>
        </w:rPr>
        <w:t xml:space="preserve"> </w:t>
      </w:r>
      <w:r w:rsidRPr="00E9306D">
        <w:rPr>
          <w:spacing w:val="2"/>
          <w:sz w:val="28"/>
          <w:szCs w:val="28"/>
          <w:lang w:val="vi-VN"/>
        </w:rPr>
        <w:t xml:space="preserve">Đối với nhà ở, công trình phục vụ sinh hoạt gắn liền với đất của hộ gia đình, cá nhân, người Việt Nam định cư ở nước ngoài khi Nhà nước thu hồi đất phải tháo dỡ toàn bộ hoặc một phần mà phần còn lại không bảo đảm tiêu chuẩn kỹ thuật theo quy định của pháp luật thì chủ sở hữu nhà ở, công trình đó được bồi thường bằng giá trị xây dựng mới của nhà ở, công trình có tiêu chuẩn kỹ thuật tương đương. </w:t>
      </w:r>
    </w:p>
    <w:p w:rsidR="00431ABD" w:rsidRPr="00E9306D" w:rsidRDefault="00431ABD" w:rsidP="00E9306D">
      <w:pPr>
        <w:widowControl w:val="0"/>
        <w:spacing w:before="160"/>
        <w:ind w:firstLine="709"/>
        <w:jc w:val="both"/>
        <w:rPr>
          <w:spacing w:val="2"/>
          <w:sz w:val="28"/>
          <w:szCs w:val="28"/>
          <w:lang w:val="vi-VN"/>
        </w:rPr>
      </w:pPr>
      <w:r w:rsidRPr="00E9306D">
        <w:rPr>
          <w:spacing w:val="2"/>
          <w:sz w:val="28"/>
          <w:szCs w:val="28"/>
          <w:lang w:val="vi-VN"/>
        </w:rPr>
        <w:t>Trường hợp phần còn lại của nhà ở, công trình vẫn đảm bảo tiêu chuẩn, kỹ thuật theo quy định của pháp luật thì bồi thường theo thiệt hại thực tế. Thiệt hại thực tế bao gồm giá trị bồi thường cộng chi phí sửa chữa hoàn thiện nhà ở, công trình.</w:t>
      </w:r>
    </w:p>
    <w:p w:rsidR="00431ABD" w:rsidRPr="00E9306D" w:rsidRDefault="00431ABD" w:rsidP="00E9306D">
      <w:pPr>
        <w:pStyle w:val="BodyText"/>
        <w:spacing w:before="160"/>
        <w:ind w:firstLine="709"/>
        <w:rPr>
          <w:spacing w:val="2"/>
          <w:sz w:val="28"/>
          <w:szCs w:val="28"/>
          <w:shd w:val="clear" w:color="auto" w:fill="FFFFFF"/>
        </w:rPr>
      </w:pPr>
      <w:r w:rsidRPr="00E9306D">
        <w:rPr>
          <w:spacing w:val="2"/>
          <w:sz w:val="28"/>
          <w:szCs w:val="28"/>
          <w:shd w:val="clear" w:color="auto" w:fill="FFFFFF"/>
        </w:rPr>
        <w:t>Nhà ở, công trình phục vụ sinh hoạt có thể tháo rời và di chuyển đến chỗ mới để lắp đặt lại thì chỉ bồi thường các chi phí tháo dỡ, lắp đặt và chi phí hao hụt trong quá trình tháo dỡ, vận chuyển, lắp đặt.</w:t>
      </w:r>
    </w:p>
    <w:p w:rsidR="00431ABD" w:rsidRPr="00E9306D" w:rsidRDefault="00431ABD" w:rsidP="00E9306D">
      <w:pPr>
        <w:widowControl w:val="0"/>
        <w:spacing w:before="160"/>
        <w:ind w:firstLine="709"/>
        <w:jc w:val="both"/>
        <w:rPr>
          <w:iCs/>
          <w:spacing w:val="2"/>
          <w:sz w:val="28"/>
          <w:szCs w:val="28"/>
        </w:rPr>
      </w:pPr>
      <w:r w:rsidRPr="00E9306D">
        <w:rPr>
          <w:iCs/>
          <w:spacing w:val="2"/>
          <w:sz w:val="28"/>
          <w:szCs w:val="28"/>
        </w:rPr>
        <w:t>4. Trường hợp Nhà nước thu hồi đất không được bồi thường tài sản gắn liền với đất</w:t>
      </w:r>
    </w:p>
    <w:p w:rsidR="00431ABD" w:rsidRPr="00E9306D" w:rsidRDefault="00431ABD" w:rsidP="00E9306D">
      <w:pPr>
        <w:pStyle w:val="NormalWeb"/>
        <w:shd w:val="clear" w:color="auto" w:fill="FFFFFF"/>
        <w:spacing w:before="160" w:beforeAutospacing="0" w:after="0" w:afterAutospacing="0"/>
        <w:ind w:firstLine="709"/>
        <w:jc w:val="both"/>
        <w:rPr>
          <w:spacing w:val="2"/>
          <w:sz w:val="28"/>
          <w:szCs w:val="28"/>
        </w:rPr>
      </w:pPr>
      <w:r w:rsidRPr="00E9306D">
        <w:rPr>
          <w:spacing w:val="2"/>
          <w:sz w:val="28"/>
          <w:szCs w:val="28"/>
        </w:rPr>
        <w:t>a) Các trường hợp quy định tại Điều 92 Luật Đất đai;</w:t>
      </w:r>
    </w:p>
    <w:p w:rsidR="00431ABD" w:rsidRPr="00E9306D" w:rsidRDefault="00431ABD" w:rsidP="00E9306D">
      <w:pPr>
        <w:pStyle w:val="NormalWeb"/>
        <w:shd w:val="clear" w:color="auto" w:fill="FFFFFF"/>
        <w:spacing w:before="160" w:beforeAutospacing="0" w:after="0" w:afterAutospacing="0"/>
        <w:ind w:firstLine="709"/>
        <w:jc w:val="both"/>
        <w:rPr>
          <w:iCs/>
          <w:spacing w:val="2"/>
          <w:sz w:val="28"/>
          <w:szCs w:val="28"/>
        </w:rPr>
      </w:pPr>
      <w:r w:rsidRPr="00E9306D">
        <w:rPr>
          <w:spacing w:val="2"/>
          <w:sz w:val="28"/>
          <w:szCs w:val="28"/>
        </w:rPr>
        <w:t xml:space="preserve">b) </w:t>
      </w:r>
      <w:r w:rsidRPr="00E9306D">
        <w:rPr>
          <w:iCs/>
          <w:spacing w:val="2"/>
          <w:sz w:val="28"/>
          <w:szCs w:val="28"/>
        </w:rPr>
        <w:t>Trường hợp nhà ở, công trình phục vụ sinh hoạt của hộ gia đình, cá nhân khi xây dựng mới mà cơ quan nhà nước có thẩm quyền đã lập biên bản vi phạm hành chính về xây dựng và thông báo không được phép xây dựng</w:t>
      </w:r>
      <w:r w:rsidR="00320916" w:rsidRPr="00E9306D">
        <w:rPr>
          <w:iCs/>
          <w:spacing w:val="2"/>
          <w:sz w:val="28"/>
          <w:szCs w:val="28"/>
        </w:rPr>
        <w:t>.</w:t>
      </w:r>
    </w:p>
    <w:p w:rsidR="00431ABD" w:rsidRPr="00E9306D" w:rsidRDefault="00431ABD" w:rsidP="00E9306D">
      <w:pPr>
        <w:pStyle w:val="BodyText"/>
        <w:spacing w:before="160"/>
        <w:ind w:firstLine="709"/>
        <w:rPr>
          <w:bCs/>
          <w:spacing w:val="2"/>
          <w:sz w:val="28"/>
          <w:szCs w:val="28"/>
        </w:rPr>
      </w:pPr>
      <w:r w:rsidRPr="00E9306D">
        <w:rPr>
          <w:bCs/>
          <w:spacing w:val="2"/>
          <w:sz w:val="28"/>
          <w:szCs w:val="28"/>
        </w:rPr>
        <w:t>7. Sửa đổi, bổ sung Điều 16 như sau:</w:t>
      </w:r>
    </w:p>
    <w:p w:rsidR="00431ABD" w:rsidRPr="00E9306D" w:rsidRDefault="00431ABD" w:rsidP="00E9306D">
      <w:pPr>
        <w:pStyle w:val="BodyText"/>
        <w:spacing w:before="160"/>
        <w:ind w:firstLine="709"/>
        <w:rPr>
          <w:bCs/>
          <w:spacing w:val="2"/>
          <w:sz w:val="28"/>
          <w:szCs w:val="28"/>
        </w:rPr>
      </w:pPr>
      <w:r w:rsidRPr="00E9306D">
        <w:rPr>
          <w:bCs/>
          <w:spacing w:val="2"/>
          <w:sz w:val="28"/>
          <w:szCs w:val="28"/>
        </w:rPr>
        <w:t>“</w:t>
      </w:r>
      <w:r w:rsidRPr="00E9306D">
        <w:rPr>
          <w:b/>
          <w:bCs/>
          <w:spacing w:val="2"/>
          <w:sz w:val="28"/>
          <w:szCs w:val="28"/>
        </w:rPr>
        <w:t xml:space="preserve">Điều 16. Bồi thường, hỗ trợ nhà ở, công trình phục vụ sinh hoạt của hộ gia đình, cá nhân không phải di dời ra khỏi hành lang bảo vệ an toàn đường dây dẫn điện cao áp trên không </w:t>
      </w:r>
    </w:p>
    <w:p w:rsidR="00431ABD" w:rsidRPr="00E9306D" w:rsidRDefault="00431ABD" w:rsidP="00E9306D">
      <w:pPr>
        <w:pStyle w:val="BodyText"/>
        <w:spacing w:before="160"/>
        <w:ind w:firstLine="709"/>
        <w:rPr>
          <w:bCs/>
          <w:spacing w:val="2"/>
          <w:sz w:val="28"/>
          <w:szCs w:val="28"/>
        </w:rPr>
      </w:pPr>
      <w:r w:rsidRPr="00E9306D">
        <w:rPr>
          <w:bCs/>
          <w:spacing w:val="2"/>
          <w:sz w:val="28"/>
          <w:szCs w:val="28"/>
        </w:rPr>
        <w:t>1. Việc bồi thường, hỗ trợ nhà ở, công trình phục vụ sinh hoạt của hộ gia đình, cá nhân không phải di dời ra khỏi hành lang bảo vệ an toàn đường dây dẫn điện cao áp trên không điện áp đến 220kV theo quy định tại Điều 13 Nghị định số 14/2017/NĐ-CP thì chủ sở hữu nhà ở, công trình phục vụ sinh hoạt được bồi thường, hỗ trợ do làm hạn chế khả năng sử dụng và ảnh hưởng trong sinh hoạt. Việc bồi thường, hỗ trợ được thực hiện một (01) lần như sau:</w:t>
      </w:r>
    </w:p>
    <w:p w:rsidR="00431ABD" w:rsidRPr="00E9306D" w:rsidRDefault="00431ABD" w:rsidP="00E9306D">
      <w:pPr>
        <w:pStyle w:val="NormalWeb"/>
        <w:widowControl w:val="0"/>
        <w:spacing w:before="160" w:beforeAutospacing="0" w:after="0" w:afterAutospacing="0"/>
        <w:ind w:firstLine="709"/>
        <w:jc w:val="both"/>
        <w:rPr>
          <w:spacing w:val="2"/>
          <w:sz w:val="28"/>
          <w:szCs w:val="28"/>
          <w:lang w:val="vi-VN"/>
        </w:rPr>
      </w:pPr>
      <w:r w:rsidRPr="00E9306D">
        <w:rPr>
          <w:spacing w:val="2"/>
          <w:sz w:val="28"/>
          <w:szCs w:val="28"/>
        </w:rPr>
        <w:t xml:space="preserve">a) </w:t>
      </w:r>
      <w:r w:rsidRPr="00E9306D">
        <w:rPr>
          <w:spacing w:val="2"/>
          <w:sz w:val="28"/>
          <w:szCs w:val="28"/>
          <w:lang w:val="vi-VN"/>
        </w:rPr>
        <w:t xml:space="preserve">Nhà ở, công trình phục vụ sinh hoạt có một phần hoặc toàn bộ diện tích nằm trong hành lang bảo vệ an toàn đường dây dẫn điện </w:t>
      </w:r>
      <w:r w:rsidRPr="00E9306D">
        <w:rPr>
          <w:spacing w:val="2"/>
          <w:sz w:val="28"/>
          <w:szCs w:val="28"/>
        </w:rPr>
        <w:t xml:space="preserve">cao áp </w:t>
      </w:r>
      <w:r w:rsidRPr="00E9306D">
        <w:rPr>
          <w:spacing w:val="2"/>
          <w:sz w:val="28"/>
          <w:szCs w:val="28"/>
          <w:lang w:val="vi-VN"/>
        </w:rPr>
        <w:t xml:space="preserve">trên không, được xây dựng trên đất đủ điều kiện bồi thường về đất theo quy định của pháp luật về đất đai trước ngày </w:t>
      </w:r>
      <w:r w:rsidRPr="00E9306D">
        <w:rPr>
          <w:spacing w:val="2"/>
          <w:sz w:val="28"/>
          <w:szCs w:val="28"/>
        </w:rPr>
        <w:t xml:space="preserve">có </w:t>
      </w:r>
      <w:r w:rsidRPr="00E9306D">
        <w:rPr>
          <w:spacing w:val="2"/>
          <w:sz w:val="28"/>
          <w:szCs w:val="28"/>
          <w:lang w:val="vi-VN"/>
        </w:rPr>
        <w:t xml:space="preserve">thông báo </w:t>
      </w:r>
      <w:r w:rsidRPr="00E9306D">
        <w:rPr>
          <w:spacing w:val="2"/>
          <w:sz w:val="28"/>
          <w:szCs w:val="28"/>
        </w:rPr>
        <w:t xml:space="preserve">thu hồi đất của cơ quan </w:t>
      </w:r>
      <w:r w:rsidRPr="00E9306D">
        <w:rPr>
          <w:spacing w:val="2"/>
          <w:sz w:val="28"/>
          <w:szCs w:val="28"/>
          <w:lang w:val="vi-VN"/>
        </w:rPr>
        <w:t xml:space="preserve">có thẩm thì </w:t>
      </w:r>
      <w:r w:rsidRPr="00E9306D">
        <w:rPr>
          <w:spacing w:val="2"/>
          <w:sz w:val="28"/>
          <w:szCs w:val="28"/>
        </w:rPr>
        <w:t xml:space="preserve">chủ sở hữu nhà ở, công trình phục vụ sinh hoạt được bồi thường, hỗ trợ phần diện tích trong hành lang bảo vệ an toàn đường dây dẫn điện cao áp trên không. Mức bồi thường, hỗ trợ </w:t>
      </w:r>
      <w:r w:rsidRPr="00E9306D">
        <w:rPr>
          <w:spacing w:val="2"/>
          <w:sz w:val="28"/>
          <w:szCs w:val="28"/>
          <w:lang w:val="vi-VN"/>
        </w:rPr>
        <w:t xml:space="preserve">bằng 70% giá trị phần nhà ở, công trình phục vụ sinh hoạt theo đơn giá xây dựng mới nhà </w:t>
      </w:r>
      <w:r w:rsidRPr="00E9306D">
        <w:rPr>
          <w:spacing w:val="2"/>
          <w:sz w:val="28"/>
          <w:szCs w:val="28"/>
          <w:lang w:val="vi-VN"/>
        </w:rPr>
        <w:lastRenderedPageBreak/>
        <w:t>ở, công trình</w:t>
      </w:r>
      <w:r w:rsidRPr="00E9306D">
        <w:rPr>
          <w:spacing w:val="2"/>
          <w:sz w:val="28"/>
          <w:szCs w:val="28"/>
        </w:rPr>
        <w:t xml:space="preserve"> phục vụ sinh hoạt </w:t>
      </w:r>
      <w:r w:rsidRPr="00E9306D">
        <w:rPr>
          <w:spacing w:val="2"/>
          <w:sz w:val="28"/>
          <w:szCs w:val="28"/>
          <w:lang w:val="vi-VN"/>
        </w:rPr>
        <w:t>có tiêu chuẩn tương đương do Ủy ban nhân dân tỉnh quy định</w:t>
      </w:r>
      <w:r w:rsidRPr="00E9306D">
        <w:rPr>
          <w:spacing w:val="2"/>
          <w:sz w:val="28"/>
          <w:szCs w:val="28"/>
        </w:rPr>
        <w:t>;</w:t>
      </w:r>
      <w:r w:rsidRPr="00E9306D">
        <w:rPr>
          <w:spacing w:val="2"/>
          <w:sz w:val="28"/>
          <w:szCs w:val="28"/>
          <w:lang w:val="vi-VN"/>
        </w:rPr>
        <w:t xml:space="preserve"> </w:t>
      </w:r>
      <w:r w:rsidRPr="00E9306D">
        <w:rPr>
          <w:rStyle w:val="FontStyle47"/>
          <w:color w:val="auto"/>
          <w:spacing w:val="2"/>
          <w:sz w:val="28"/>
          <w:szCs w:val="28"/>
          <w:lang w:val="vi-VN" w:eastAsia="vi-VN"/>
        </w:rPr>
        <w:t xml:space="preserve"> </w:t>
      </w:r>
    </w:p>
    <w:p w:rsidR="00431ABD" w:rsidRPr="00E9306D" w:rsidRDefault="00431ABD" w:rsidP="00E9306D">
      <w:pPr>
        <w:pStyle w:val="NormalWeb"/>
        <w:widowControl w:val="0"/>
        <w:spacing w:before="160" w:beforeAutospacing="0" w:after="0" w:afterAutospacing="0"/>
        <w:ind w:firstLine="709"/>
        <w:jc w:val="both"/>
        <w:rPr>
          <w:spacing w:val="2"/>
          <w:sz w:val="28"/>
          <w:szCs w:val="28"/>
        </w:rPr>
      </w:pPr>
      <w:r w:rsidRPr="00E9306D">
        <w:rPr>
          <w:spacing w:val="2"/>
          <w:sz w:val="28"/>
          <w:szCs w:val="28"/>
        </w:rPr>
        <w:t>b)</w:t>
      </w:r>
      <w:r w:rsidRPr="00E9306D">
        <w:rPr>
          <w:spacing w:val="2"/>
          <w:sz w:val="28"/>
          <w:szCs w:val="28"/>
          <w:lang w:val="vi-VN"/>
        </w:rPr>
        <w:t xml:space="preserve"> Trường hợp nhà ở, công trình phụ phục vụ sinh hoạt được xây dựng trên đất</w:t>
      </w:r>
      <w:r w:rsidRPr="00E9306D">
        <w:rPr>
          <w:spacing w:val="2"/>
          <w:sz w:val="28"/>
          <w:szCs w:val="28"/>
        </w:rPr>
        <w:t xml:space="preserve"> </w:t>
      </w:r>
      <w:r w:rsidRPr="00E9306D">
        <w:rPr>
          <w:spacing w:val="2"/>
          <w:sz w:val="28"/>
          <w:szCs w:val="28"/>
          <w:lang w:val="vi-VN"/>
        </w:rPr>
        <w:t xml:space="preserve">không đủ điều kiện bồi thường về đất theo quy định của pháp luật </w:t>
      </w:r>
      <w:r w:rsidRPr="00E9306D">
        <w:rPr>
          <w:spacing w:val="2"/>
          <w:sz w:val="28"/>
          <w:szCs w:val="28"/>
        </w:rPr>
        <w:t>về đất đai được xem xét, hỗ trợ</w:t>
      </w:r>
      <w:r w:rsidRPr="00E9306D">
        <w:rPr>
          <w:spacing w:val="2"/>
          <w:sz w:val="28"/>
          <w:szCs w:val="28"/>
          <w:lang w:val="vi-VN"/>
        </w:rPr>
        <w:t xml:space="preserve">. </w:t>
      </w:r>
      <w:r w:rsidRPr="00E9306D">
        <w:rPr>
          <w:spacing w:val="2"/>
          <w:sz w:val="28"/>
          <w:szCs w:val="28"/>
        </w:rPr>
        <w:t xml:space="preserve">Mức hỗ trợ </w:t>
      </w:r>
      <w:r w:rsidRPr="00E9306D">
        <w:rPr>
          <w:spacing w:val="2"/>
          <w:sz w:val="28"/>
          <w:szCs w:val="28"/>
          <w:lang w:val="vi-VN"/>
        </w:rPr>
        <w:t xml:space="preserve">bằng </w:t>
      </w:r>
      <w:r w:rsidRPr="00E9306D">
        <w:rPr>
          <w:spacing w:val="2"/>
          <w:sz w:val="28"/>
          <w:szCs w:val="28"/>
        </w:rPr>
        <w:t>6</w:t>
      </w:r>
      <w:r w:rsidRPr="00E9306D">
        <w:rPr>
          <w:spacing w:val="2"/>
          <w:sz w:val="28"/>
          <w:szCs w:val="28"/>
          <w:lang w:val="vi-VN"/>
        </w:rPr>
        <w:t>0% giá trị phần nhà ở, công trình phục vụ sinh hoạt theo đơn giá xây dựng mới nhà ở, công trình</w:t>
      </w:r>
      <w:r w:rsidRPr="00E9306D">
        <w:rPr>
          <w:spacing w:val="2"/>
          <w:sz w:val="28"/>
          <w:szCs w:val="28"/>
        </w:rPr>
        <w:t xml:space="preserve"> phục vụ sinh hoạt </w:t>
      </w:r>
      <w:r w:rsidRPr="00E9306D">
        <w:rPr>
          <w:spacing w:val="2"/>
          <w:sz w:val="28"/>
          <w:szCs w:val="28"/>
          <w:lang w:val="vi-VN"/>
        </w:rPr>
        <w:t>có tiêu chuẩn tương đương do Ủy ban nhân dân tỉnh quy định</w:t>
      </w:r>
      <w:r w:rsidRPr="00E9306D">
        <w:rPr>
          <w:spacing w:val="2"/>
          <w:sz w:val="28"/>
          <w:szCs w:val="28"/>
        </w:rPr>
        <w:t>.</w:t>
      </w:r>
    </w:p>
    <w:p w:rsidR="00431ABD" w:rsidRPr="00E9306D" w:rsidRDefault="00431ABD" w:rsidP="00E9306D">
      <w:pPr>
        <w:pStyle w:val="NormalWeb"/>
        <w:widowControl w:val="0"/>
        <w:spacing w:before="160" w:beforeAutospacing="0" w:after="0" w:afterAutospacing="0"/>
        <w:ind w:firstLine="709"/>
        <w:jc w:val="both"/>
        <w:rPr>
          <w:rStyle w:val="FontStyle47"/>
          <w:color w:val="auto"/>
          <w:spacing w:val="2"/>
          <w:sz w:val="28"/>
          <w:szCs w:val="28"/>
          <w:lang w:eastAsia="vi-VN"/>
        </w:rPr>
      </w:pPr>
      <w:r w:rsidRPr="00E9306D">
        <w:rPr>
          <w:spacing w:val="2"/>
          <w:sz w:val="28"/>
          <w:szCs w:val="28"/>
        </w:rPr>
        <w:t>2.</w:t>
      </w:r>
      <w:r w:rsidRPr="00E9306D">
        <w:rPr>
          <w:spacing w:val="2"/>
          <w:sz w:val="28"/>
          <w:szCs w:val="28"/>
          <w:lang w:val="vi-VN"/>
        </w:rPr>
        <w:t xml:space="preserve"> </w:t>
      </w:r>
      <w:r w:rsidRPr="00E9306D">
        <w:rPr>
          <w:rStyle w:val="FontStyle47"/>
          <w:color w:val="auto"/>
          <w:spacing w:val="2"/>
          <w:sz w:val="28"/>
          <w:szCs w:val="28"/>
          <w:lang w:val="vi-VN" w:eastAsia="vi-VN"/>
        </w:rPr>
        <w:t xml:space="preserve"> </w:t>
      </w:r>
      <w:r w:rsidRPr="00E9306D">
        <w:rPr>
          <w:rStyle w:val="FontStyle47"/>
          <w:color w:val="auto"/>
          <w:spacing w:val="2"/>
          <w:sz w:val="28"/>
          <w:szCs w:val="28"/>
          <w:lang w:eastAsia="vi-VN"/>
        </w:rPr>
        <w:t>Điện áp đến 500 kV</w:t>
      </w:r>
    </w:p>
    <w:p w:rsidR="00431ABD" w:rsidRPr="00E9306D" w:rsidRDefault="00431ABD" w:rsidP="00E9306D">
      <w:pPr>
        <w:pStyle w:val="BodyText"/>
        <w:spacing w:before="160"/>
        <w:ind w:firstLine="709"/>
        <w:rPr>
          <w:rStyle w:val="FontStyle47"/>
          <w:color w:val="auto"/>
          <w:spacing w:val="2"/>
          <w:sz w:val="28"/>
          <w:szCs w:val="28"/>
          <w:lang w:eastAsia="vi-VN"/>
        </w:rPr>
      </w:pPr>
      <w:r w:rsidRPr="00E9306D">
        <w:rPr>
          <w:bCs/>
          <w:spacing w:val="2"/>
          <w:sz w:val="28"/>
          <w:szCs w:val="28"/>
        </w:rPr>
        <w:t xml:space="preserve">Việc bồi thường nhà ở, công trình trong hành lang bảo vệ an toàn lưới điện cao áp điện áp 500kV được thực hiện theo quy định tại Điều 15 Quy định này (được sửa đổi, bổ sung tại khoản </w:t>
      </w:r>
      <w:r w:rsidR="00EA1FC9" w:rsidRPr="00E9306D">
        <w:rPr>
          <w:bCs/>
          <w:spacing w:val="2"/>
          <w:sz w:val="28"/>
          <w:szCs w:val="28"/>
        </w:rPr>
        <w:t>6</w:t>
      </w:r>
      <w:r w:rsidRPr="00E9306D">
        <w:rPr>
          <w:bCs/>
          <w:spacing w:val="2"/>
          <w:sz w:val="28"/>
          <w:szCs w:val="28"/>
        </w:rPr>
        <w:t xml:space="preserve"> Điều 1 Quyết định này)”.</w:t>
      </w:r>
    </w:p>
    <w:p w:rsidR="00431ABD" w:rsidRPr="00E9306D" w:rsidRDefault="00431ABD" w:rsidP="00E9306D">
      <w:pPr>
        <w:pStyle w:val="BodyText"/>
        <w:spacing w:before="160"/>
        <w:ind w:firstLine="709"/>
        <w:rPr>
          <w:bCs/>
          <w:spacing w:val="2"/>
          <w:sz w:val="28"/>
          <w:szCs w:val="28"/>
        </w:rPr>
      </w:pPr>
      <w:r w:rsidRPr="00E9306D">
        <w:rPr>
          <w:rStyle w:val="FontStyle47"/>
          <w:color w:val="auto"/>
          <w:spacing w:val="2"/>
          <w:sz w:val="28"/>
          <w:szCs w:val="28"/>
          <w:lang w:eastAsia="vi-VN"/>
        </w:rPr>
        <w:t xml:space="preserve">8. </w:t>
      </w:r>
      <w:r w:rsidRPr="00E9306D">
        <w:rPr>
          <w:bCs/>
          <w:spacing w:val="2"/>
          <w:sz w:val="28"/>
          <w:szCs w:val="28"/>
        </w:rPr>
        <w:t>Sửa đổi, bổ sung Điều 17 như sau:</w:t>
      </w:r>
    </w:p>
    <w:p w:rsidR="00431ABD" w:rsidRPr="00E9306D" w:rsidRDefault="00431ABD" w:rsidP="00E9306D">
      <w:pPr>
        <w:pStyle w:val="BodyText"/>
        <w:spacing w:before="160"/>
        <w:ind w:firstLine="709"/>
        <w:rPr>
          <w:b/>
          <w:bCs/>
          <w:spacing w:val="2"/>
          <w:sz w:val="28"/>
          <w:szCs w:val="28"/>
        </w:rPr>
      </w:pPr>
      <w:r w:rsidRPr="00E9306D">
        <w:rPr>
          <w:bCs/>
          <w:spacing w:val="2"/>
          <w:sz w:val="28"/>
          <w:szCs w:val="28"/>
        </w:rPr>
        <w:t>“</w:t>
      </w:r>
      <w:r w:rsidRPr="00E9306D">
        <w:rPr>
          <w:b/>
          <w:bCs/>
          <w:spacing w:val="2"/>
          <w:sz w:val="28"/>
          <w:szCs w:val="28"/>
        </w:rPr>
        <w:t>Điều 17. Bồi thường, hỗ trợ đối với cây trong và ngoài hành lang bảo vệ an toàn lưới điện cao áp</w:t>
      </w:r>
    </w:p>
    <w:p w:rsidR="00431ABD" w:rsidRPr="00E9306D" w:rsidRDefault="00431ABD" w:rsidP="00E9306D">
      <w:pPr>
        <w:pStyle w:val="NormalWeb"/>
        <w:shd w:val="clear" w:color="auto" w:fill="FFFFFF"/>
        <w:spacing w:before="160" w:beforeAutospacing="0" w:after="0" w:afterAutospacing="0"/>
        <w:ind w:right="59" w:firstLine="709"/>
        <w:jc w:val="both"/>
        <w:rPr>
          <w:spacing w:val="2"/>
          <w:sz w:val="28"/>
          <w:szCs w:val="28"/>
        </w:rPr>
      </w:pPr>
      <w:r w:rsidRPr="00E9306D">
        <w:rPr>
          <w:spacing w:val="2"/>
          <w:sz w:val="28"/>
          <w:szCs w:val="28"/>
        </w:rPr>
        <w:t>1. Cây trong hành lang và có trước khi có thông báo thu hồi đất để xây dựng lưới điện nếu không phải chặt bỏ và cấm trồng theo quy định tại </w:t>
      </w:r>
      <w:bookmarkStart w:id="0" w:name="dc_42"/>
      <w:r w:rsidRPr="00E9306D">
        <w:rPr>
          <w:spacing w:val="2"/>
          <w:sz w:val="28"/>
          <w:szCs w:val="28"/>
        </w:rPr>
        <w:t>khoản 3 Điều 12 Nghị định số 14/2014/NĐ-CP</w:t>
      </w:r>
      <w:bookmarkEnd w:id="0"/>
      <w:r w:rsidRPr="00E9306D">
        <w:rPr>
          <w:spacing w:val="2"/>
          <w:sz w:val="28"/>
          <w:szCs w:val="28"/>
        </w:rPr>
        <w:t> thì đơn vị quản lý vận hành có trách nhiệm kiểm tra, chặt, tỉa cây để đảm bảo an toàn cho lưới điện và thực hiện bồi thường theo quy định của Ủy ban nhân dân tỉnh về bồi thường cây trồng khi Nhà nước thu hồi đất.</w:t>
      </w:r>
    </w:p>
    <w:p w:rsidR="00431ABD" w:rsidRPr="00E9306D" w:rsidRDefault="00431ABD" w:rsidP="00E9306D">
      <w:pPr>
        <w:pStyle w:val="NormalWeb"/>
        <w:shd w:val="clear" w:color="auto" w:fill="FFFFFF"/>
        <w:spacing w:before="160" w:beforeAutospacing="0" w:after="0" w:afterAutospacing="0"/>
        <w:ind w:right="59" w:firstLine="709"/>
        <w:jc w:val="both"/>
        <w:rPr>
          <w:spacing w:val="2"/>
          <w:sz w:val="28"/>
          <w:szCs w:val="28"/>
        </w:rPr>
      </w:pPr>
      <w:r w:rsidRPr="00E9306D">
        <w:rPr>
          <w:spacing w:val="2"/>
          <w:sz w:val="28"/>
          <w:szCs w:val="28"/>
        </w:rPr>
        <w:t>2. Cây ngoài hành lang và có thể vi phạm khoảng cách an toàn theo quy định tại </w:t>
      </w:r>
      <w:bookmarkStart w:id="1" w:name="dc_43"/>
      <w:r w:rsidRPr="00E9306D">
        <w:rPr>
          <w:spacing w:val="2"/>
          <w:sz w:val="28"/>
          <w:szCs w:val="28"/>
        </w:rPr>
        <w:t>khoản 2 Điều 12 Nghị định số 14/2014/NĐ-CP</w:t>
      </w:r>
      <w:bookmarkEnd w:id="1"/>
      <w:r w:rsidRPr="00E9306D">
        <w:rPr>
          <w:spacing w:val="2"/>
          <w:sz w:val="28"/>
          <w:szCs w:val="28"/>
        </w:rPr>
        <w:t> thì đơn vị quản lý vận hành có trách nhiệm kiểm tra, chặt, tỉa cây để đảm bảo an toàn cho lưới điện và thực hiện bồi thường như đối với cây trong hành lang quy định tại khoản 1 Điều này”.</w:t>
      </w:r>
    </w:p>
    <w:p w:rsidR="00431ABD" w:rsidRPr="00E9306D" w:rsidRDefault="00431ABD" w:rsidP="00E9306D">
      <w:pPr>
        <w:pStyle w:val="BodyText"/>
        <w:spacing w:before="160"/>
        <w:ind w:firstLine="709"/>
        <w:rPr>
          <w:bCs/>
          <w:spacing w:val="2"/>
          <w:sz w:val="28"/>
          <w:szCs w:val="28"/>
        </w:rPr>
      </w:pPr>
      <w:r w:rsidRPr="00E9306D">
        <w:rPr>
          <w:rStyle w:val="FontStyle47"/>
          <w:color w:val="auto"/>
          <w:spacing w:val="2"/>
          <w:sz w:val="28"/>
          <w:szCs w:val="28"/>
          <w:lang w:eastAsia="vi-VN"/>
        </w:rPr>
        <w:t xml:space="preserve">9. </w:t>
      </w:r>
      <w:r w:rsidRPr="00E9306D">
        <w:rPr>
          <w:bCs/>
          <w:spacing w:val="2"/>
          <w:sz w:val="28"/>
          <w:szCs w:val="28"/>
        </w:rPr>
        <w:t>Sửa đổi, khoản 2, khoản 3 Điều 18; bổ sung khoản 4 Điều 18 như sau:</w:t>
      </w:r>
    </w:p>
    <w:p w:rsidR="00431ABD" w:rsidRPr="00E9306D" w:rsidRDefault="00431ABD" w:rsidP="00E9306D">
      <w:pPr>
        <w:widowControl w:val="0"/>
        <w:spacing w:before="160"/>
        <w:ind w:firstLine="709"/>
        <w:jc w:val="both"/>
        <w:rPr>
          <w:spacing w:val="2"/>
          <w:sz w:val="28"/>
          <w:szCs w:val="28"/>
        </w:rPr>
      </w:pPr>
      <w:r w:rsidRPr="00E9306D">
        <w:rPr>
          <w:spacing w:val="2"/>
          <w:sz w:val="28"/>
          <w:szCs w:val="28"/>
        </w:rPr>
        <w:t>“2. Hỗ trợ c</w:t>
      </w:r>
      <w:r w:rsidRPr="00E9306D">
        <w:rPr>
          <w:spacing w:val="2"/>
          <w:sz w:val="28"/>
          <w:szCs w:val="28"/>
          <w:lang w:val="vi-VN"/>
        </w:rPr>
        <w:t xml:space="preserve">hi phí </w:t>
      </w:r>
      <w:r w:rsidRPr="00E9306D">
        <w:rPr>
          <w:spacing w:val="2"/>
          <w:sz w:val="28"/>
          <w:szCs w:val="28"/>
        </w:rPr>
        <w:t xml:space="preserve">đào, bốc, di chuyển và các chi phí khác: </w:t>
      </w:r>
      <w:r w:rsidRPr="00E9306D">
        <w:rPr>
          <w:spacing w:val="2"/>
          <w:sz w:val="28"/>
          <w:szCs w:val="28"/>
          <w:lang w:val="vi-VN"/>
        </w:rPr>
        <w:t xml:space="preserve"> </w:t>
      </w:r>
    </w:p>
    <w:p w:rsidR="00431ABD" w:rsidRPr="00E9306D" w:rsidRDefault="00431ABD" w:rsidP="00E9306D">
      <w:pPr>
        <w:tabs>
          <w:tab w:val="left" w:pos="6419"/>
          <w:tab w:val="left" w:pos="9072"/>
        </w:tabs>
        <w:spacing w:before="160"/>
        <w:ind w:firstLine="709"/>
        <w:jc w:val="both"/>
        <w:rPr>
          <w:spacing w:val="2"/>
          <w:sz w:val="28"/>
          <w:szCs w:val="28"/>
        </w:rPr>
      </w:pPr>
      <w:r w:rsidRPr="00E9306D">
        <w:rPr>
          <w:spacing w:val="2"/>
          <w:sz w:val="28"/>
          <w:szCs w:val="28"/>
        </w:rPr>
        <w:t>a) Mộ đất: 4.000.000 đồng/mộ;</w:t>
      </w:r>
    </w:p>
    <w:p w:rsidR="00431ABD" w:rsidRPr="00E9306D" w:rsidRDefault="00431ABD" w:rsidP="00E9306D">
      <w:pPr>
        <w:tabs>
          <w:tab w:val="left" w:pos="6419"/>
          <w:tab w:val="left" w:pos="9072"/>
        </w:tabs>
        <w:spacing w:before="160"/>
        <w:ind w:firstLine="709"/>
        <w:jc w:val="both"/>
        <w:rPr>
          <w:spacing w:val="2"/>
          <w:sz w:val="28"/>
          <w:szCs w:val="28"/>
        </w:rPr>
      </w:pPr>
      <w:r w:rsidRPr="00E9306D">
        <w:rPr>
          <w:spacing w:val="2"/>
          <w:sz w:val="28"/>
          <w:szCs w:val="28"/>
        </w:rPr>
        <w:t>b) Mộ xây bao đá ong, đá xanh: 5.000.000 đồng/mộ;</w:t>
      </w:r>
    </w:p>
    <w:p w:rsidR="00431ABD" w:rsidRPr="00E9306D" w:rsidRDefault="00431ABD" w:rsidP="00E9306D">
      <w:pPr>
        <w:tabs>
          <w:tab w:val="left" w:pos="6419"/>
        </w:tabs>
        <w:spacing w:before="160"/>
        <w:ind w:firstLine="709"/>
        <w:jc w:val="both"/>
        <w:rPr>
          <w:spacing w:val="2"/>
          <w:sz w:val="28"/>
          <w:szCs w:val="28"/>
        </w:rPr>
      </w:pPr>
      <w:r w:rsidRPr="00E9306D">
        <w:rPr>
          <w:spacing w:val="2"/>
          <w:sz w:val="28"/>
          <w:szCs w:val="28"/>
        </w:rPr>
        <w:t>c) Mộ kiên cố (thành, vách xây gạch quét vôi, sơn nước, ốp gạch h</w:t>
      </w:r>
      <w:r w:rsidR="00964A6E" w:rsidRPr="00E9306D">
        <w:rPr>
          <w:spacing w:val="2"/>
          <w:sz w:val="28"/>
          <w:szCs w:val="28"/>
        </w:rPr>
        <w:t>oặc</w:t>
      </w:r>
      <w:r w:rsidRPr="00E9306D">
        <w:rPr>
          <w:spacing w:val="2"/>
          <w:sz w:val="28"/>
          <w:szCs w:val="28"/>
        </w:rPr>
        <w:t xml:space="preserve"> ốp đá hoa cương): 7.000.000 đồng/mộ;</w:t>
      </w:r>
    </w:p>
    <w:p w:rsidR="00431ABD" w:rsidRPr="00E9306D" w:rsidRDefault="00431ABD" w:rsidP="00E9306D">
      <w:pPr>
        <w:tabs>
          <w:tab w:val="left" w:pos="6419"/>
          <w:tab w:val="left" w:pos="9072"/>
        </w:tabs>
        <w:spacing w:before="160"/>
        <w:ind w:firstLine="709"/>
        <w:jc w:val="both"/>
        <w:rPr>
          <w:spacing w:val="2"/>
          <w:sz w:val="28"/>
          <w:szCs w:val="28"/>
        </w:rPr>
      </w:pPr>
      <w:r w:rsidRPr="00E9306D">
        <w:rPr>
          <w:spacing w:val="2"/>
          <w:sz w:val="28"/>
          <w:szCs w:val="28"/>
        </w:rPr>
        <w:t xml:space="preserve">d) Mộ tập thể: </w:t>
      </w:r>
    </w:p>
    <w:p w:rsidR="00431ABD" w:rsidRPr="00E9306D" w:rsidRDefault="00431ABD" w:rsidP="00E9306D">
      <w:pPr>
        <w:tabs>
          <w:tab w:val="left" w:pos="6419"/>
          <w:tab w:val="left" w:pos="9072"/>
        </w:tabs>
        <w:spacing w:before="160"/>
        <w:ind w:firstLine="709"/>
        <w:jc w:val="both"/>
        <w:rPr>
          <w:spacing w:val="2"/>
          <w:sz w:val="28"/>
          <w:szCs w:val="28"/>
        </w:rPr>
      </w:pPr>
      <w:r w:rsidRPr="00E9306D">
        <w:rPr>
          <w:spacing w:val="2"/>
          <w:sz w:val="28"/>
          <w:szCs w:val="28"/>
        </w:rPr>
        <w:t>- Dưới 10 người: 10.000.000 đồng/mộ;</w:t>
      </w:r>
    </w:p>
    <w:p w:rsidR="00431ABD" w:rsidRPr="00E9306D" w:rsidRDefault="00431ABD" w:rsidP="00E9306D">
      <w:pPr>
        <w:tabs>
          <w:tab w:val="left" w:pos="6419"/>
          <w:tab w:val="left" w:pos="9072"/>
        </w:tabs>
        <w:spacing w:before="160"/>
        <w:ind w:firstLine="709"/>
        <w:jc w:val="both"/>
        <w:rPr>
          <w:spacing w:val="2"/>
          <w:sz w:val="28"/>
          <w:szCs w:val="28"/>
        </w:rPr>
      </w:pPr>
      <w:r w:rsidRPr="00E9306D">
        <w:rPr>
          <w:spacing w:val="2"/>
          <w:sz w:val="28"/>
          <w:szCs w:val="28"/>
        </w:rPr>
        <w:t>- Từ 10 người trở lên: 15.000.000 đồng/mộ;</w:t>
      </w:r>
    </w:p>
    <w:p w:rsidR="00431ABD" w:rsidRPr="00E9306D" w:rsidRDefault="00431ABD" w:rsidP="00E9306D">
      <w:pPr>
        <w:tabs>
          <w:tab w:val="left" w:pos="6419"/>
          <w:tab w:val="left" w:pos="9072"/>
        </w:tabs>
        <w:spacing w:before="160"/>
        <w:ind w:firstLine="709"/>
        <w:jc w:val="both"/>
        <w:rPr>
          <w:spacing w:val="2"/>
          <w:sz w:val="28"/>
          <w:szCs w:val="28"/>
        </w:rPr>
      </w:pPr>
      <w:r w:rsidRPr="00E9306D">
        <w:rPr>
          <w:spacing w:val="2"/>
          <w:sz w:val="28"/>
          <w:szCs w:val="28"/>
        </w:rPr>
        <w:t xml:space="preserve">3. Suất cải táng: </w:t>
      </w:r>
    </w:p>
    <w:p w:rsidR="00431ABD" w:rsidRPr="00E9306D" w:rsidRDefault="00431ABD" w:rsidP="00E9306D">
      <w:pPr>
        <w:widowControl w:val="0"/>
        <w:spacing w:before="160"/>
        <w:ind w:firstLine="709"/>
        <w:jc w:val="both"/>
        <w:rPr>
          <w:spacing w:val="2"/>
          <w:sz w:val="28"/>
          <w:szCs w:val="28"/>
        </w:rPr>
      </w:pPr>
      <w:r w:rsidRPr="00E9306D">
        <w:rPr>
          <w:spacing w:val="2"/>
          <w:sz w:val="28"/>
          <w:szCs w:val="28"/>
        </w:rPr>
        <w:t>a) Xã: 10.000.000 đồng/mộ;</w:t>
      </w:r>
    </w:p>
    <w:p w:rsidR="00431ABD" w:rsidRPr="00E9306D" w:rsidRDefault="00431ABD" w:rsidP="00E9306D">
      <w:pPr>
        <w:widowControl w:val="0"/>
        <w:spacing w:before="160"/>
        <w:ind w:firstLine="709"/>
        <w:jc w:val="both"/>
        <w:rPr>
          <w:spacing w:val="2"/>
          <w:sz w:val="28"/>
          <w:szCs w:val="28"/>
        </w:rPr>
      </w:pPr>
      <w:r w:rsidRPr="00E9306D">
        <w:rPr>
          <w:spacing w:val="2"/>
          <w:sz w:val="28"/>
          <w:szCs w:val="28"/>
        </w:rPr>
        <w:t>b) Thị trấn: 11.000.000 đồng/mộ;</w:t>
      </w:r>
    </w:p>
    <w:p w:rsidR="00431ABD" w:rsidRPr="00E9306D" w:rsidRDefault="00431ABD" w:rsidP="00E9306D">
      <w:pPr>
        <w:widowControl w:val="0"/>
        <w:spacing w:before="160"/>
        <w:ind w:firstLine="709"/>
        <w:jc w:val="both"/>
        <w:rPr>
          <w:spacing w:val="2"/>
          <w:sz w:val="28"/>
          <w:szCs w:val="28"/>
        </w:rPr>
      </w:pPr>
      <w:r w:rsidRPr="00E9306D">
        <w:rPr>
          <w:spacing w:val="2"/>
          <w:sz w:val="28"/>
          <w:szCs w:val="28"/>
        </w:rPr>
        <w:lastRenderedPageBreak/>
        <w:t>c) Phường: 12.000.000 đồng/mộ;</w:t>
      </w:r>
    </w:p>
    <w:p w:rsidR="00431ABD" w:rsidRPr="00E9306D" w:rsidRDefault="00431ABD" w:rsidP="00E9306D">
      <w:pPr>
        <w:widowControl w:val="0"/>
        <w:spacing w:before="160"/>
        <w:ind w:firstLine="709"/>
        <w:jc w:val="both"/>
        <w:rPr>
          <w:spacing w:val="2"/>
          <w:sz w:val="28"/>
          <w:szCs w:val="28"/>
        </w:rPr>
      </w:pPr>
      <w:r w:rsidRPr="00E9306D">
        <w:rPr>
          <w:spacing w:val="2"/>
          <w:sz w:val="28"/>
          <w:szCs w:val="28"/>
        </w:rPr>
        <w:t>d) Đối với mộ tập thể suất cải táng như điểm a, b, c và được cộng thêm:</w:t>
      </w:r>
    </w:p>
    <w:p w:rsidR="00431ABD" w:rsidRPr="00E9306D" w:rsidRDefault="00431ABD" w:rsidP="00E9306D">
      <w:pPr>
        <w:tabs>
          <w:tab w:val="left" w:pos="6419"/>
          <w:tab w:val="left" w:pos="9072"/>
        </w:tabs>
        <w:spacing w:before="160"/>
        <w:ind w:firstLine="709"/>
        <w:jc w:val="both"/>
        <w:rPr>
          <w:spacing w:val="2"/>
          <w:sz w:val="28"/>
          <w:szCs w:val="28"/>
        </w:rPr>
      </w:pPr>
      <w:r w:rsidRPr="00E9306D">
        <w:rPr>
          <w:spacing w:val="2"/>
          <w:sz w:val="28"/>
          <w:szCs w:val="28"/>
        </w:rPr>
        <w:t>- Dưới 10 người: 3.000.000 đồng/mộ;</w:t>
      </w:r>
    </w:p>
    <w:p w:rsidR="00431ABD" w:rsidRPr="00E9306D" w:rsidRDefault="00431ABD" w:rsidP="00E9306D">
      <w:pPr>
        <w:tabs>
          <w:tab w:val="left" w:pos="6419"/>
          <w:tab w:val="left" w:pos="9072"/>
        </w:tabs>
        <w:spacing w:before="160"/>
        <w:ind w:firstLine="709"/>
        <w:jc w:val="both"/>
        <w:rPr>
          <w:spacing w:val="2"/>
          <w:sz w:val="28"/>
          <w:szCs w:val="28"/>
        </w:rPr>
      </w:pPr>
      <w:r w:rsidRPr="00E9306D">
        <w:rPr>
          <w:spacing w:val="2"/>
          <w:sz w:val="28"/>
          <w:szCs w:val="28"/>
        </w:rPr>
        <w:t>- Từ 10 người trở lên: 5.000.000 đồng/mộ.</w:t>
      </w:r>
    </w:p>
    <w:p w:rsidR="00431ABD" w:rsidRPr="00E9306D" w:rsidRDefault="00431ABD" w:rsidP="00E9306D">
      <w:pPr>
        <w:tabs>
          <w:tab w:val="left" w:pos="6419"/>
          <w:tab w:val="left" w:pos="9072"/>
        </w:tabs>
        <w:spacing w:before="160"/>
        <w:ind w:firstLine="709"/>
        <w:jc w:val="both"/>
        <w:rPr>
          <w:spacing w:val="2"/>
          <w:sz w:val="28"/>
          <w:szCs w:val="28"/>
        </w:rPr>
      </w:pPr>
      <w:r w:rsidRPr="00E9306D">
        <w:rPr>
          <w:spacing w:val="2"/>
          <w:sz w:val="28"/>
          <w:szCs w:val="28"/>
        </w:rPr>
        <w:t>4. Trường hợp mồ mả chưa xác định được thân nhân thì giao cho Ủy ban nhân dân cấp xã sử dụng tiền bồi thường, hỗ trợ để thực hiện việc đào, bốc, di chuyển, cải táng, xây dựng mới. Mức bồi thường giá trị xây dựng mới, hỗ trợ c</w:t>
      </w:r>
      <w:r w:rsidRPr="00E9306D">
        <w:rPr>
          <w:spacing w:val="2"/>
          <w:sz w:val="28"/>
          <w:szCs w:val="28"/>
          <w:lang w:val="vi-VN"/>
        </w:rPr>
        <w:t xml:space="preserve">hi phí </w:t>
      </w:r>
      <w:r w:rsidRPr="00E9306D">
        <w:rPr>
          <w:spacing w:val="2"/>
          <w:sz w:val="28"/>
          <w:szCs w:val="28"/>
        </w:rPr>
        <w:t>đào, bốc, di chuyển, suất cải táng và các chi phí khác được áp dụng theo quy định tại khoản 1 Điều 18 Quyết định số 29/2019/QĐ-UBND và khoản 6 Điều 1 Quyết định này”.</w:t>
      </w:r>
    </w:p>
    <w:p w:rsidR="00431ABD" w:rsidRPr="00E9306D" w:rsidRDefault="00431ABD" w:rsidP="00E9306D">
      <w:pPr>
        <w:pStyle w:val="BodyText"/>
        <w:spacing w:before="160"/>
        <w:ind w:firstLine="709"/>
        <w:rPr>
          <w:bCs/>
          <w:spacing w:val="2"/>
          <w:sz w:val="28"/>
          <w:szCs w:val="28"/>
        </w:rPr>
      </w:pPr>
      <w:r w:rsidRPr="00E9306D">
        <w:rPr>
          <w:rStyle w:val="FontStyle47"/>
          <w:color w:val="auto"/>
          <w:spacing w:val="2"/>
          <w:sz w:val="28"/>
          <w:szCs w:val="28"/>
          <w:lang w:eastAsia="vi-VN"/>
        </w:rPr>
        <w:t xml:space="preserve">10. </w:t>
      </w:r>
      <w:r w:rsidRPr="00E9306D">
        <w:rPr>
          <w:bCs/>
          <w:spacing w:val="2"/>
          <w:sz w:val="28"/>
          <w:szCs w:val="28"/>
        </w:rPr>
        <w:t>Sửa đổi, bổ sung điểm d khoản 3, Điều 21 như sau:</w:t>
      </w:r>
    </w:p>
    <w:p w:rsidR="00431ABD" w:rsidRPr="00E9306D" w:rsidRDefault="00431ABD" w:rsidP="00E9306D">
      <w:pPr>
        <w:pStyle w:val="NormalWeb"/>
        <w:shd w:val="clear" w:color="auto" w:fill="FFFFFF"/>
        <w:spacing w:before="160" w:beforeAutospacing="0" w:after="0" w:afterAutospacing="0"/>
        <w:ind w:right="59" w:firstLine="709"/>
        <w:jc w:val="both"/>
        <w:rPr>
          <w:spacing w:val="2"/>
          <w:sz w:val="28"/>
          <w:szCs w:val="28"/>
        </w:rPr>
      </w:pPr>
      <w:r w:rsidRPr="00E9306D">
        <w:rPr>
          <w:spacing w:val="2"/>
          <w:sz w:val="28"/>
          <w:szCs w:val="28"/>
        </w:rPr>
        <w:t>“d) Giao các Sở quản lý chuyên ngành hướng dẫn, thẩm định dự toán chi phí bồi thường, hỗ trợ di dời và lắp đặt các công trình hạ tầng kỹ thuật, hạ tầng xã hội theo quy định của Nhà nước về quản lý các dự án đầu tư, cụ thể:</w:t>
      </w:r>
    </w:p>
    <w:p w:rsidR="00431ABD" w:rsidRPr="00E9306D" w:rsidRDefault="00431ABD" w:rsidP="00E9306D">
      <w:pPr>
        <w:spacing w:before="160"/>
        <w:ind w:firstLine="709"/>
        <w:jc w:val="both"/>
        <w:rPr>
          <w:spacing w:val="2"/>
          <w:sz w:val="28"/>
          <w:szCs w:val="28"/>
        </w:rPr>
      </w:pPr>
      <w:r w:rsidRPr="00E9306D">
        <w:rPr>
          <w:spacing w:val="2"/>
          <w:sz w:val="28"/>
          <w:szCs w:val="28"/>
          <w:lang w:val="vi-VN"/>
        </w:rPr>
        <w:t xml:space="preserve">- Sở </w:t>
      </w:r>
      <w:r w:rsidRPr="00E9306D">
        <w:rPr>
          <w:spacing w:val="2"/>
          <w:sz w:val="28"/>
          <w:szCs w:val="28"/>
        </w:rPr>
        <w:t>Xây dựng</w:t>
      </w:r>
      <w:r w:rsidRPr="00E9306D">
        <w:rPr>
          <w:spacing w:val="2"/>
          <w:sz w:val="28"/>
          <w:szCs w:val="28"/>
          <w:lang w:val="vi-VN"/>
        </w:rPr>
        <w:t>: thẩm định và phê duyệt</w:t>
      </w:r>
      <w:r w:rsidR="004A7BD7" w:rsidRPr="00E9306D">
        <w:rPr>
          <w:spacing w:val="2"/>
          <w:sz w:val="28"/>
          <w:szCs w:val="28"/>
        </w:rPr>
        <w:t xml:space="preserve"> (nếu có)</w:t>
      </w:r>
      <w:r w:rsidRPr="00E9306D">
        <w:rPr>
          <w:spacing w:val="2"/>
          <w:sz w:val="28"/>
          <w:szCs w:val="28"/>
          <w:lang w:val="vi-VN"/>
        </w:rPr>
        <w:t xml:space="preserve"> đối với công trình</w:t>
      </w:r>
      <w:r w:rsidRPr="00E9306D">
        <w:rPr>
          <w:spacing w:val="2"/>
          <w:sz w:val="28"/>
          <w:szCs w:val="28"/>
        </w:rPr>
        <w:t xml:space="preserve"> xây dựng,</w:t>
      </w:r>
      <w:r w:rsidRPr="00E9306D">
        <w:rPr>
          <w:spacing w:val="2"/>
          <w:sz w:val="28"/>
          <w:szCs w:val="28"/>
          <w:lang w:val="vi-VN"/>
        </w:rPr>
        <w:t xml:space="preserve"> </w:t>
      </w:r>
      <w:r w:rsidRPr="00E9306D">
        <w:rPr>
          <w:spacing w:val="2"/>
          <w:sz w:val="28"/>
          <w:szCs w:val="28"/>
        </w:rPr>
        <w:t xml:space="preserve">công nghiệp vật liệu xây dựng, </w:t>
      </w:r>
      <w:r w:rsidRPr="00E9306D">
        <w:rPr>
          <w:spacing w:val="2"/>
          <w:sz w:val="28"/>
          <w:szCs w:val="28"/>
          <w:lang w:val="vi-VN"/>
        </w:rPr>
        <w:t>cấp, thoát nước, chi</w:t>
      </w:r>
      <w:r w:rsidRPr="00E9306D">
        <w:rPr>
          <w:spacing w:val="2"/>
          <w:sz w:val="28"/>
          <w:szCs w:val="28"/>
        </w:rPr>
        <w:t>ế</w:t>
      </w:r>
      <w:r w:rsidRPr="00E9306D">
        <w:rPr>
          <w:spacing w:val="2"/>
          <w:sz w:val="28"/>
          <w:szCs w:val="28"/>
          <w:lang w:val="vi-VN"/>
        </w:rPr>
        <w:t>u sáng đô thị, cây xanh</w:t>
      </w:r>
      <w:r w:rsidRPr="00E9306D">
        <w:rPr>
          <w:spacing w:val="2"/>
          <w:sz w:val="28"/>
          <w:szCs w:val="28"/>
        </w:rPr>
        <w:t>.</w:t>
      </w:r>
    </w:p>
    <w:p w:rsidR="00431ABD" w:rsidRPr="00E9306D" w:rsidRDefault="00431ABD" w:rsidP="00E9306D">
      <w:pPr>
        <w:spacing w:before="160"/>
        <w:ind w:firstLine="709"/>
        <w:jc w:val="both"/>
        <w:rPr>
          <w:spacing w:val="2"/>
          <w:sz w:val="28"/>
          <w:szCs w:val="28"/>
        </w:rPr>
      </w:pPr>
      <w:r w:rsidRPr="00E9306D">
        <w:rPr>
          <w:spacing w:val="2"/>
          <w:sz w:val="28"/>
          <w:szCs w:val="28"/>
          <w:lang w:val="vi-VN"/>
        </w:rPr>
        <w:t xml:space="preserve">- Sở Giao thông vận tải: thẩm định và phê duyệt </w:t>
      </w:r>
      <w:r w:rsidR="004A7BD7" w:rsidRPr="00E9306D">
        <w:rPr>
          <w:spacing w:val="2"/>
          <w:sz w:val="28"/>
          <w:szCs w:val="28"/>
        </w:rPr>
        <w:t>(nếu có)</w:t>
      </w:r>
      <w:r w:rsidR="004A7BD7" w:rsidRPr="00E9306D">
        <w:rPr>
          <w:spacing w:val="2"/>
          <w:sz w:val="28"/>
          <w:szCs w:val="28"/>
          <w:lang w:val="vi-VN"/>
        </w:rPr>
        <w:t xml:space="preserve"> </w:t>
      </w:r>
      <w:r w:rsidRPr="00E9306D">
        <w:rPr>
          <w:spacing w:val="2"/>
          <w:sz w:val="28"/>
          <w:szCs w:val="28"/>
          <w:lang w:val="vi-VN"/>
        </w:rPr>
        <w:t>đối với công trình giao thông</w:t>
      </w:r>
      <w:r w:rsidRPr="00E9306D">
        <w:rPr>
          <w:spacing w:val="2"/>
          <w:sz w:val="28"/>
          <w:szCs w:val="28"/>
        </w:rPr>
        <w:t>.</w:t>
      </w:r>
    </w:p>
    <w:p w:rsidR="00431ABD" w:rsidRPr="00E9306D" w:rsidRDefault="00431ABD" w:rsidP="00E9306D">
      <w:pPr>
        <w:spacing w:before="160"/>
        <w:ind w:firstLine="709"/>
        <w:jc w:val="both"/>
        <w:rPr>
          <w:spacing w:val="2"/>
          <w:sz w:val="28"/>
          <w:szCs w:val="28"/>
        </w:rPr>
      </w:pPr>
      <w:r w:rsidRPr="00E9306D">
        <w:rPr>
          <w:spacing w:val="2"/>
          <w:sz w:val="28"/>
          <w:szCs w:val="28"/>
          <w:lang w:val="vi-VN"/>
        </w:rPr>
        <w:t xml:space="preserve">- Sở Nông nghiệp và Phát triển nông thôn: thẩm định và phê duyệt </w:t>
      </w:r>
      <w:r w:rsidR="004A7BD7" w:rsidRPr="00E9306D">
        <w:rPr>
          <w:spacing w:val="2"/>
          <w:sz w:val="28"/>
          <w:szCs w:val="28"/>
        </w:rPr>
        <w:t>(nếu có)</w:t>
      </w:r>
      <w:r w:rsidR="004A7BD7" w:rsidRPr="00E9306D">
        <w:rPr>
          <w:spacing w:val="2"/>
          <w:sz w:val="28"/>
          <w:szCs w:val="28"/>
          <w:lang w:val="vi-VN"/>
        </w:rPr>
        <w:t xml:space="preserve"> </w:t>
      </w:r>
      <w:r w:rsidRPr="00E9306D">
        <w:rPr>
          <w:spacing w:val="2"/>
          <w:sz w:val="28"/>
          <w:szCs w:val="28"/>
          <w:lang w:val="vi-VN"/>
        </w:rPr>
        <w:t>đối với công trình thủy lợi, đê điều, nông - lâm - ngư - nghiệp</w:t>
      </w:r>
      <w:r w:rsidRPr="00E9306D">
        <w:rPr>
          <w:spacing w:val="2"/>
          <w:sz w:val="28"/>
          <w:szCs w:val="28"/>
        </w:rPr>
        <w:t>.</w:t>
      </w:r>
    </w:p>
    <w:p w:rsidR="00431ABD" w:rsidRPr="00E9306D" w:rsidRDefault="00431ABD" w:rsidP="00E9306D">
      <w:pPr>
        <w:spacing w:before="160"/>
        <w:ind w:firstLine="709"/>
        <w:jc w:val="both"/>
        <w:rPr>
          <w:spacing w:val="2"/>
          <w:sz w:val="28"/>
          <w:szCs w:val="28"/>
        </w:rPr>
      </w:pPr>
      <w:r w:rsidRPr="00E9306D">
        <w:rPr>
          <w:spacing w:val="2"/>
          <w:sz w:val="28"/>
          <w:szCs w:val="28"/>
          <w:lang w:val="vi-VN"/>
        </w:rPr>
        <w:t xml:space="preserve">- Sở Công Thương: thẩm định và phê duyệt </w:t>
      </w:r>
      <w:r w:rsidR="004A7BD7" w:rsidRPr="00E9306D">
        <w:rPr>
          <w:spacing w:val="2"/>
          <w:sz w:val="28"/>
          <w:szCs w:val="28"/>
        </w:rPr>
        <w:t>(nếu có)</w:t>
      </w:r>
      <w:r w:rsidR="004A7BD7" w:rsidRPr="00E9306D">
        <w:rPr>
          <w:spacing w:val="2"/>
          <w:sz w:val="28"/>
          <w:szCs w:val="28"/>
          <w:lang w:val="vi-VN"/>
        </w:rPr>
        <w:t xml:space="preserve"> </w:t>
      </w:r>
      <w:r w:rsidRPr="00E9306D">
        <w:rPr>
          <w:spacing w:val="2"/>
          <w:sz w:val="28"/>
          <w:szCs w:val="28"/>
          <w:lang w:val="vi-VN"/>
        </w:rPr>
        <w:t>đối với công trình điện</w:t>
      </w:r>
      <w:r w:rsidRPr="00E9306D">
        <w:rPr>
          <w:spacing w:val="2"/>
          <w:sz w:val="28"/>
          <w:szCs w:val="28"/>
        </w:rPr>
        <w:t>, hệ thống đường dẫn xăng, dầu, khí, gas.</w:t>
      </w:r>
    </w:p>
    <w:p w:rsidR="00431ABD" w:rsidRPr="00E9306D" w:rsidRDefault="00431ABD" w:rsidP="00E9306D">
      <w:pPr>
        <w:spacing w:before="160"/>
        <w:ind w:firstLine="709"/>
        <w:jc w:val="both"/>
        <w:rPr>
          <w:spacing w:val="2"/>
          <w:sz w:val="28"/>
          <w:szCs w:val="28"/>
        </w:rPr>
      </w:pPr>
      <w:r w:rsidRPr="00E9306D">
        <w:rPr>
          <w:spacing w:val="2"/>
          <w:sz w:val="28"/>
          <w:szCs w:val="28"/>
          <w:lang w:val="vi-VN"/>
        </w:rPr>
        <w:t xml:space="preserve">- Sở Tài nguyên và Môi trường: thẩm định và phê duyệt </w:t>
      </w:r>
      <w:r w:rsidR="004A7BD7" w:rsidRPr="00E9306D">
        <w:rPr>
          <w:spacing w:val="2"/>
          <w:sz w:val="28"/>
          <w:szCs w:val="28"/>
        </w:rPr>
        <w:t>(nếu có)</w:t>
      </w:r>
      <w:r w:rsidR="004A7BD7" w:rsidRPr="00E9306D">
        <w:rPr>
          <w:spacing w:val="2"/>
          <w:sz w:val="28"/>
          <w:szCs w:val="28"/>
          <w:lang w:val="vi-VN"/>
        </w:rPr>
        <w:t xml:space="preserve"> </w:t>
      </w:r>
      <w:r w:rsidRPr="00E9306D">
        <w:rPr>
          <w:spacing w:val="2"/>
          <w:sz w:val="28"/>
          <w:szCs w:val="28"/>
          <w:lang w:val="vi-VN"/>
        </w:rPr>
        <w:t xml:space="preserve">đối với công trình xử </w:t>
      </w:r>
      <w:r w:rsidRPr="00E9306D">
        <w:rPr>
          <w:spacing w:val="2"/>
          <w:sz w:val="28"/>
          <w:szCs w:val="28"/>
        </w:rPr>
        <w:t xml:space="preserve">lý </w:t>
      </w:r>
      <w:r w:rsidRPr="00E9306D">
        <w:rPr>
          <w:spacing w:val="2"/>
          <w:sz w:val="28"/>
          <w:szCs w:val="28"/>
          <w:lang w:val="vi-VN"/>
        </w:rPr>
        <w:t>nước thải, xử lý chất thải (bãi chứa, b</w:t>
      </w:r>
      <w:r w:rsidRPr="00E9306D">
        <w:rPr>
          <w:spacing w:val="2"/>
          <w:sz w:val="28"/>
          <w:szCs w:val="28"/>
        </w:rPr>
        <w:t>ã</w:t>
      </w:r>
      <w:r w:rsidRPr="00E9306D">
        <w:rPr>
          <w:spacing w:val="2"/>
          <w:sz w:val="28"/>
          <w:szCs w:val="28"/>
          <w:lang w:val="vi-VN"/>
        </w:rPr>
        <w:t>i chôn lấp rác)</w:t>
      </w:r>
      <w:r w:rsidRPr="00E9306D">
        <w:rPr>
          <w:spacing w:val="2"/>
          <w:sz w:val="28"/>
          <w:szCs w:val="28"/>
        </w:rPr>
        <w:t>.</w:t>
      </w:r>
    </w:p>
    <w:p w:rsidR="00431ABD" w:rsidRPr="00E9306D" w:rsidRDefault="00431ABD" w:rsidP="00E9306D">
      <w:pPr>
        <w:spacing w:before="160"/>
        <w:ind w:firstLine="709"/>
        <w:jc w:val="both"/>
        <w:rPr>
          <w:spacing w:val="2"/>
          <w:sz w:val="28"/>
          <w:szCs w:val="28"/>
        </w:rPr>
      </w:pPr>
      <w:r w:rsidRPr="00E9306D">
        <w:rPr>
          <w:spacing w:val="2"/>
          <w:sz w:val="28"/>
          <w:szCs w:val="28"/>
          <w:lang w:val="vi-VN"/>
        </w:rPr>
        <w:t xml:space="preserve">- Sở Thông tin và Truyền thông: thẩm định và phê duyệt </w:t>
      </w:r>
      <w:r w:rsidR="004A7BD7" w:rsidRPr="00E9306D">
        <w:rPr>
          <w:spacing w:val="2"/>
          <w:sz w:val="28"/>
          <w:szCs w:val="28"/>
        </w:rPr>
        <w:t>(nếu có)</w:t>
      </w:r>
      <w:r w:rsidR="004A7BD7" w:rsidRPr="00E9306D">
        <w:rPr>
          <w:spacing w:val="2"/>
          <w:sz w:val="28"/>
          <w:szCs w:val="28"/>
          <w:lang w:val="vi-VN"/>
        </w:rPr>
        <w:t xml:space="preserve"> </w:t>
      </w:r>
      <w:r w:rsidRPr="00E9306D">
        <w:rPr>
          <w:spacing w:val="2"/>
          <w:sz w:val="28"/>
          <w:szCs w:val="28"/>
          <w:lang w:val="vi-VN"/>
        </w:rPr>
        <w:t>đối với công trình công nghệ thông tin, bưu chính, viễn thông, tháp thu, phát sóng viễn thông, truyền thanh, truyền hình.</w:t>
      </w:r>
    </w:p>
    <w:p w:rsidR="00431ABD" w:rsidRPr="00E9306D" w:rsidRDefault="00431ABD" w:rsidP="00E9306D">
      <w:pPr>
        <w:spacing w:before="160"/>
        <w:ind w:firstLine="709"/>
        <w:jc w:val="both"/>
        <w:rPr>
          <w:spacing w:val="2"/>
          <w:sz w:val="28"/>
          <w:szCs w:val="28"/>
        </w:rPr>
      </w:pPr>
      <w:r w:rsidRPr="00E9306D">
        <w:rPr>
          <w:spacing w:val="2"/>
          <w:sz w:val="28"/>
          <w:szCs w:val="28"/>
        </w:rPr>
        <w:t>Văn bản thẩm định của Sở chuyên ngành thẩm định thiết kế - dự toán các công trình hạ tầng kỹ thuật, hạ tầng xã hội để là cơ sở cho cấp có thẩm quyền phê duyệt phương án bồi thường, hỗ trợ, tái định cư (hồ sơ thiết kế</w:t>
      </w:r>
      <w:r w:rsidR="00566507" w:rsidRPr="00E9306D">
        <w:rPr>
          <w:spacing w:val="2"/>
          <w:sz w:val="28"/>
          <w:szCs w:val="28"/>
        </w:rPr>
        <w:t xml:space="preserve"> - dự toán công trình hạ tầng kỹ</w:t>
      </w:r>
      <w:r w:rsidRPr="00E9306D">
        <w:rPr>
          <w:spacing w:val="2"/>
          <w:sz w:val="28"/>
          <w:szCs w:val="28"/>
        </w:rPr>
        <w:t xml:space="preserve"> thuật, hạ tầng xã hội được xem là bộ phận của phương án bồi thường, hỗ trợ, tái định cư)”.</w:t>
      </w:r>
    </w:p>
    <w:p w:rsidR="00431ABD" w:rsidRPr="00E9306D" w:rsidRDefault="00431ABD" w:rsidP="00E9306D">
      <w:pPr>
        <w:tabs>
          <w:tab w:val="left" w:pos="6419"/>
          <w:tab w:val="left" w:pos="9072"/>
        </w:tabs>
        <w:spacing w:before="160"/>
        <w:ind w:firstLine="709"/>
        <w:jc w:val="both"/>
        <w:rPr>
          <w:bCs/>
          <w:spacing w:val="2"/>
          <w:sz w:val="28"/>
          <w:szCs w:val="28"/>
        </w:rPr>
      </w:pPr>
      <w:r w:rsidRPr="00E9306D">
        <w:rPr>
          <w:rStyle w:val="FontStyle47"/>
          <w:color w:val="auto"/>
          <w:spacing w:val="2"/>
          <w:sz w:val="28"/>
          <w:szCs w:val="28"/>
          <w:lang w:eastAsia="vi-VN"/>
        </w:rPr>
        <w:t xml:space="preserve">11. </w:t>
      </w:r>
      <w:r w:rsidRPr="00E9306D">
        <w:rPr>
          <w:bCs/>
          <w:spacing w:val="2"/>
          <w:sz w:val="28"/>
          <w:szCs w:val="28"/>
        </w:rPr>
        <w:t>Sửa đổi, bổ sung Điều 23 như sau:</w:t>
      </w:r>
    </w:p>
    <w:p w:rsidR="00431ABD" w:rsidRPr="00E9306D" w:rsidRDefault="00431ABD" w:rsidP="00E9306D">
      <w:pPr>
        <w:pStyle w:val="BodyTextIndent2"/>
        <w:widowControl w:val="0"/>
        <w:spacing w:before="160"/>
        <w:ind w:firstLine="709"/>
        <w:rPr>
          <w:b/>
          <w:spacing w:val="2"/>
          <w:szCs w:val="28"/>
        </w:rPr>
      </w:pPr>
      <w:r w:rsidRPr="00E9306D">
        <w:rPr>
          <w:b/>
          <w:spacing w:val="2"/>
          <w:szCs w:val="28"/>
        </w:rPr>
        <w:t>“</w:t>
      </w:r>
      <w:r w:rsidRPr="00E9306D">
        <w:rPr>
          <w:b/>
          <w:spacing w:val="2"/>
          <w:szCs w:val="28"/>
          <w:lang w:val="vi-VN"/>
        </w:rPr>
        <w:t xml:space="preserve">Điều </w:t>
      </w:r>
      <w:r w:rsidRPr="00E9306D">
        <w:rPr>
          <w:b/>
          <w:spacing w:val="2"/>
          <w:szCs w:val="28"/>
        </w:rPr>
        <w:t>23</w:t>
      </w:r>
      <w:r w:rsidRPr="00E9306D">
        <w:rPr>
          <w:b/>
          <w:spacing w:val="2"/>
          <w:szCs w:val="28"/>
          <w:lang w:val="vi-VN"/>
        </w:rPr>
        <w:t>. Hỗ trợ ổn định đời sống và ổn định sản xuất khi Nhà nước thu hồi đất</w:t>
      </w:r>
      <w:r w:rsidRPr="00E9306D">
        <w:rPr>
          <w:b/>
          <w:spacing w:val="2"/>
          <w:szCs w:val="28"/>
        </w:rPr>
        <w:t xml:space="preserve">  </w:t>
      </w:r>
    </w:p>
    <w:p w:rsidR="00431ABD" w:rsidRPr="00E9306D" w:rsidRDefault="00431ABD" w:rsidP="00E9306D">
      <w:pPr>
        <w:pStyle w:val="BodyTextIndent2"/>
        <w:widowControl w:val="0"/>
        <w:spacing w:before="160"/>
        <w:ind w:firstLine="709"/>
        <w:rPr>
          <w:i/>
          <w:spacing w:val="2"/>
          <w:szCs w:val="28"/>
        </w:rPr>
      </w:pPr>
      <w:r w:rsidRPr="00E9306D">
        <w:rPr>
          <w:spacing w:val="2"/>
          <w:szCs w:val="28"/>
          <w:lang w:val="vi-VN"/>
        </w:rPr>
        <w:t>Hỗ trợ ổn định đời sống và ổn định sản xuất khi Nhà nước thu hồi đất</w:t>
      </w:r>
      <w:r w:rsidR="00566507" w:rsidRPr="00E9306D">
        <w:rPr>
          <w:spacing w:val="2"/>
          <w:szCs w:val="28"/>
        </w:rPr>
        <w:t xml:space="preserve"> </w:t>
      </w:r>
      <w:r w:rsidRPr="00E9306D">
        <w:rPr>
          <w:spacing w:val="2"/>
          <w:szCs w:val="28"/>
        </w:rPr>
        <w:t xml:space="preserve">theo </w:t>
      </w:r>
      <w:r w:rsidRPr="00E9306D">
        <w:rPr>
          <w:spacing w:val="2"/>
          <w:szCs w:val="28"/>
        </w:rPr>
        <w:lastRenderedPageBreak/>
        <w:t>Điều 91 Luật Đất đai, thực hiện như sau:</w:t>
      </w:r>
    </w:p>
    <w:p w:rsidR="00431ABD" w:rsidRPr="00E9306D" w:rsidRDefault="00431ABD" w:rsidP="00E9306D">
      <w:pPr>
        <w:pStyle w:val="BodyTextIndent2"/>
        <w:widowControl w:val="0"/>
        <w:spacing w:before="160"/>
        <w:ind w:firstLine="709"/>
        <w:rPr>
          <w:spacing w:val="2"/>
          <w:szCs w:val="28"/>
        </w:rPr>
      </w:pPr>
      <w:r w:rsidRPr="00E9306D">
        <w:rPr>
          <w:spacing w:val="2"/>
          <w:szCs w:val="28"/>
          <w:lang w:val="vi-VN"/>
        </w:rPr>
        <w:t>1. Đối tượng</w:t>
      </w:r>
      <w:r w:rsidRPr="00E9306D">
        <w:rPr>
          <w:spacing w:val="2"/>
          <w:szCs w:val="28"/>
        </w:rPr>
        <w:t>, điều kiện</w:t>
      </w:r>
      <w:r w:rsidRPr="00E9306D">
        <w:rPr>
          <w:spacing w:val="2"/>
          <w:szCs w:val="28"/>
          <w:lang w:val="vi-VN"/>
        </w:rPr>
        <w:t xml:space="preserve"> được hỗ trợ ổn định đời sống và ổn định sản xuất</w:t>
      </w:r>
      <w:r w:rsidRPr="00E9306D">
        <w:rPr>
          <w:spacing w:val="2"/>
          <w:szCs w:val="28"/>
        </w:rPr>
        <w:t xml:space="preserve"> được quy định tại khoản 5 Điều 4 Nghị định số 01/2017/NĐ-CP, </w:t>
      </w:r>
      <w:r w:rsidRPr="00E9306D">
        <w:rPr>
          <w:spacing w:val="2"/>
          <w:szCs w:val="28"/>
          <w:lang w:val="vi-VN"/>
        </w:rPr>
        <w:t xml:space="preserve">Điều </w:t>
      </w:r>
      <w:r w:rsidRPr="00E9306D">
        <w:rPr>
          <w:spacing w:val="2"/>
          <w:szCs w:val="28"/>
        </w:rPr>
        <w:t>11</w:t>
      </w:r>
      <w:r w:rsidRPr="00E9306D">
        <w:rPr>
          <w:spacing w:val="2"/>
          <w:szCs w:val="28"/>
          <w:lang w:val="vi-VN"/>
        </w:rPr>
        <w:t xml:space="preserve"> của Thông tư số 3</w:t>
      </w:r>
      <w:r w:rsidRPr="00E9306D">
        <w:rPr>
          <w:spacing w:val="2"/>
          <w:szCs w:val="28"/>
        </w:rPr>
        <w:t>3</w:t>
      </w:r>
      <w:r w:rsidRPr="00E9306D">
        <w:rPr>
          <w:spacing w:val="2"/>
          <w:szCs w:val="28"/>
          <w:lang w:val="vi-VN"/>
        </w:rPr>
        <w:t>/201</w:t>
      </w:r>
      <w:r w:rsidRPr="00E9306D">
        <w:rPr>
          <w:spacing w:val="2"/>
          <w:szCs w:val="28"/>
        </w:rPr>
        <w:t>7</w:t>
      </w:r>
      <w:r w:rsidRPr="00E9306D">
        <w:rPr>
          <w:spacing w:val="2"/>
          <w:szCs w:val="28"/>
          <w:lang w:val="vi-VN"/>
        </w:rPr>
        <w:t>/TT-BTNMT</w:t>
      </w:r>
      <w:r w:rsidRPr="00E9306D">
        <w:rPr>
          <w:spacing w:val="2"/>
          <w:szCs w:val="28"/>
        </w:rPr>
        <w:t>, khoản 1 Điều 2 Nghị định số 148/2020/NĐ-CP, Điều 4 Thông tư số 09/2021/TT-BTNMT.</w:t>
      </w:r>
      <w:r w:rsidRPr="00E9306D">
        <w:rPr>
          <w:spacing w:val="2"/>
          <w:szCs w:val="28"/>
          <w:lang w:val="vi-VN"/>
        </w:rPr>
        <w:t xml:space="preserve"> </w:t>
      </w:r>
      <w:r w:rsidRPr="00E9306D">
        <w:rPr>
          <w:spacing w:val="2"/>
          <w:szCs w:val="28"/>
        </w:rPr>
        <w:t>Mức hỗ trợ như sau:</w:t>
      </w:r>
    </w:p>
    <w:p w:rsidR="00431ABD" w:rsidRPr="00E9306D" w:rsidRDefault="00431ABD" w:rsidP="00E9306D">
      <w:pPr>
        <w:spacing w:before="160"/>
        <w:ind w:right="47" w:firstLine="709"/>
        <w:jc w:val="both"/>
        <w:rPr>
          <w:spacing w:val="2"/>
          <w:sz w:val="28"/>
          <w:szCs w:val="28"/>
        </w:rPr>
      </w:pPr>
      <w:r w:rsidRPr="00E9306D">
        <w:rPr>
          <w:spacing w:val="2"/>
          <w:sz w:val="28"/>
          <w:szCs w:val="28"/>
        </w:rPr>
        <w:t>2.</w:t>
      </w:r>
      <w:r w:rsidRPr="00E9306D">
        <w:rPr>
          <w:spacing w:val="2"/>
          <w:sz w:val="28"/>
          <w:szCs w:val="28"/>
          <w:lang w:val="vi-VN"/>
        </w:rPr>
        <w:t xml:space="preserve"> Hỗ trợ </w:t>
      </w:r>
      <w:r w:rsidRPr="00E9306D">
        <w:rPr>
          <w:spacing w:val="2"/>
          <w:sz w:val="28"/>
          <w:szCs w:val="28"/>
        </w:rPr>
        <w:t>ổn định đời sống thực hiện như sau:</w:t>
      </w:r>
    </w:p>
    <w:p w:rsidR="00431ABD" w:rsidRPr="00E9306D" w:rsidRDefault="00431ABD" w:rsidP="00E9306D">
      <w:pPr>
        <w:spacing w:before="160"/>
        <w:ind w:right="47" w:firstLine="709"/>
        <w:jc w:val="both"/>
        <w:rPr>
          <w:spacing w:val="2"/>
          <w:sz w:val="28"/>
          <w:szCs w:val="28"/>
          <w:lang w:val="vi-VN"/>
        </w:rPr>
      </w:pPr>
      <w:r w:rsidRPr="00E9306D">
        <w:rPr>
          <w:spacing w:val="2"/>
          <w:sz w:val="28"/>
          <w:szCs w:val="28"/>
        </w:rPr>
        <w:t xml:space="preserve">a) </w:t>
      </w:r>
      <w:r w:rsidRPr="00E9306D">
        <w:rPr>
          <w:spacing w:val="2"/>
          <w:sz w:val="28"/>
          <w:szCs w:val="28"/>
          <w:lang w:val="vi-VN"/>
        </w:rPr>
        <w:t>Thu hồi từ 30% đến 70% diện tích đất nông nghiệp đang sử dụng thì được hỗ trợ ổn định đời sống trong thời gian 6 tháng nếu không phải di chuyển chỗ ở và trong thời gian 12</w:t>
      </w:r>
      <w:r w:rsidRPr="00E9306D">
        <w:rPr>
          <w:spacing w:val="2"/>
          <w:sz w:val="28"/>
          <w:szCs w:val="28"/>
        </w:rPr>
        <w:t xml:space="preserve"> </w:t>
      </w:r>
      <w:r w:rsidRPr="00E9306D">
        <w:rPr>
          <w:spacing w:val="2"/>
          <w:sz w:val="28"/>
          <w:szCs w:val="28"/>
          <w:lang w:val="vi-VN"/>
        </w:rPr>
        <w:t xml:space="preserve">tháng nếu phải di chuyển chỗ ở; trường hợp phải di chuyển đến các địa bàn có điều kiện kinh tế - xã hội khó khăn hoặc </w:t>
      </w:r>
      <w:r w:rsidRPr="00E9306D">
        <w:rPr>
          <w:spacing w:val="2"/>
          <w:sz w:val="28"/>
          <w:szCs w:val="28"/>
        </w:rPr>
        <w:t xml:space="preserve">có điều kiện kinh tế - xã hội </w:t>
      </w:r>
      <w:r w:rsidRPr="00E9306D">
        <w:rPr>
          <w:spacing w:val="2"/>
          <w:sz w:val="28"/>
          <w:szCs w:val="28"/>
          <w:lang w:val="vi-VN"/>
        </w:rPr>
        <w:t>đặc biệt khó khăn thì thời gian hỗ trợ tối đa 24 tháng;</w:t>
      </w:r>
    </w:p>
    <w:p w:rsidR="00431ABD" w:rsidRPr="00E9306D" w:rsidRDefault="00431ABD" w:rsidP="00E9306D">
      <w:pPr>
        <w:spacing w:before="160"/>
        <w:ind w:right="47" w:firstLine="709"/>
        <w:jc w:val="both"/>
        <w:rPr>
          <w:spacing w:val="2"/>
          <w:sz w:val="28"/>
          <w:szCs w:val="28"/>
        </w:rPr>
      </w:pPr>
      <w:r w:rsidRPr="00E9306D">
        <w:rPr>
          <w:spacing w:val="2"/>
          <w:sz w:val="28"/>
          <w:szCs w:val="28"/>
          <w:lang w:val="vi-VN"/>
        </w:rPr>
        <w:t>Thu hồi trên 70% diện tích đất nông nghiệp đang sử dụng thì được hỗ trợ ổn định đời sống trong thời gian 12</w:t>
      </w:r>
      <w:r w:rsidRPr="00E9306D">
        <w:rPr>
          <w:spacing w:val="2"/>
          <w:sz w:val="28"/>
          <w:szCs w:val="28"/>
        </w:rPr>
        <w:t xml:space="preserve"> </w:t>
      </w:r>
      <w:r w:rsidRPr="00E9306D">
        <w:rPr>
          <w:spacing w:val="2"/>
          <w:sz w:val="28"/>
          <w:szCs w:val="28"/>
          <w:lang w:val="vi-VN"/>
        </w:rPr>
        <w:t>tháng nếu không phải di chuyển chỗ ở và trong thời gian 24</w:t>
      </w:r>
      <w:r w:rsidRPr="00E9306D">
        <w:rPr>
          <w:spacing w:val="2"/>
          <w:sz w:val="28"/>
          <w:szCs w:val="28"/>
        </w:rPr>
        <w:t xml:space="preserve"> </w:t>
      </w:r>
      <w:r w:rsidRPr="00E9306D">
        <w:rPr>
          <w:spacing w:val="2"/>
          <w:sz w:val="28"/>
          <w:szCs w:val="28"/>
          <w:lang w:val="vi-VN"/>
        </w:rPr>
        <w:t xml:space="preserve">tháng nếu phải di chuyển chỗ ở; trường hợp phải di chuyển đến các địa bàn có điều kiện kinh tế - xã hội khó khăn hoặc </w:t>
      </w:r>
      <w:r w:rsidRPr="00E9306D">
        <w:rPr>
          <w:spacing w:val="2"/>
          <w:sz w:val="28"/>
          <w:szCs w:val="28"/>
        </w:rPr>
        <w:t xml:space="preserve">có điều kiện kinh tế - xã hội </w:t>
      </w:r>
      <w:r w:rsidRPr="00E9306D">
        <w:rPr>
          <w:spacing w:val="2"/>
          <w:sz w:val="28"/>
          <w:szCs w:val="28"/>
          <w:lang w:val="vi-VN"/>
        </w:rPr>
        <w:t>đặc biệt khó khăn thì thời gian hỗ trợ tối đa 36</w:t>
      </w:r>
      <w:r w:rsidRPr="00E9306D">
        <w:rPr>
          <w:spacing w:val="2"/>
          <w:sz w:val="28"/>
          <w:szCs w:val="28"/>
        </w:rPr>
        <w:t xml:space="preserve"> </w:t>
      </w:r>
      <w:r w:rsidRPr="00E9306D">
        <w:rPr>
          <w:spacing w:val="2"/>
          <w:sz w:val="28"/>
          <w:szCs w:val="28"/>
          <w:lang w:val="vi-VN"/>
        </w:rPr>
        <w:t>tháng;</w:t>
      </w:r>
    </w:p>
    <w:p w:rsidR="00431ABD" w:rsidRPr="00E9306D" w:rsidRDefault="00431ABD" w:rsidP="00E9306D">
      <w:pPr>
        <w:spacing w:before="160"/>
        <w:ind w:right="47" w:firstLine="709"/>
        <w:jc w:val="both"/>
        <w:rPr>
          <w:spacing w:val="2"/>
          <w:sz w:val="28"/>
          <w:szCs w:val="28"/>
        </w:rPr>
      </w:pPr>
      <w:r w:rsidRPr="00E9306D">
        <w:rPr>
          <w:spacing w:val="2"/>
          <w:sz w:val="28"/>
          <w:szCs w:val="28"/>
        </w:rPr>
        <w:t>b) Diện tích đất thu hồi quy định tại điểm a khoản này được xác định theo từng quyết định thu hồi đất của Ủy ban nhân dân cấp có thẩm quyền;</w:t>
      </w:r>
      <w:r w:rsidR="001947E2" w:rsidRPr="00E9306D">
        <w:rPr>
          <w:spacing w:val="2"/>
          <w:sz w:val="28"/>
          <w:szCs w:val="28"/>
        </w:rPr>
        <w:t xml:space="preserve"> </w:t>
      </w:r>
      <w:r w:rsidR="000E40FE" w:rsidRPr="00E9306D">
        <w:rPr>
          <w:spacing w:val="2"/>
          <w:sz w:val="28"/>
          <w:szCs w:val="28"/>
        </w:rPr>
        <w:t>Diện tích đất nông nghiệp hỗ trợ ổn định đời sống</w:t>
      </w:r>
      <w:r w:rsidR="00DB4EB8" w:rsidRPr="00E9306D">
        <w:rPr>
          <w:spacing w:val="2"/>
          <w:sz w:val="28"/>
          <w:szCs w:val="28"/>
        </w:rPr>
        <w:t xml:space="preserve"> là diện tích đất nông nghiệp do hộ gia đình, cá nhân đang sử dụng trong phạm vi xã, phường, thị trấn nơi có đất thu hồi tại thời điểm có quyết định thu hồi đất;</w:t>
      </w:r>
    </w:p>
    <w:p w:rsidR="00431ABD" w:rsidRPr="00E9306D" w:rsidRDefault="00431ABD" w:rsidP="00E9306D">
      <w:pPr>
        <w:spacing w:before="160"/>
        <w:ind w:right="47" w:firstLine="709"/>
        <w:jc w:val="both"/>
        <w:rPr>
          <w:spacing w:val="2"/>
          <w:sz w:val="28"/>
          <w:szCs w:val="28"/>
        </w:rPr>
      </w:pPr>
      <w:r w:rsidRPr="00E9306D">
        <w:rPr>
          <w:spacing w:val="2"/>
          <w:sz w:val="28"/>
          <w:szCs w:val="28"/>
        </w:rPr>
        <w:t>c)</w:t>
      </w:r>
      <w:r w:rsidRPr="00E9306D">
        <w:rPr>
          <w:spacing w:val="2"/>
          <w:sz w:val="28"/>
          <w:szCs w:val="28"/>
          <w:lang w:val="vi-VN"/>
        </w:rPr>
        <w:t xml:space="preserve"> Mức hỗ trợ </w:t>
      </w:r>
      <w:r w:rsidRPr="00E9306D">
        <w:rPr>
          <w:spacing w:val="2"/>
          <w:sz w:val="28"/>
          <w:szCs w:val="28"/>
        </w:rPr>
        <w:t xml:space="preserve">cho một nhân khẩu </w:t>
      </w:r>
      <w:r w:rsidRPr="00E9306D">
        <w:rPr>
          <w:spacing w:val="2"/>
          <w:sz w:val="28"/>
          <w:szCs w:val="28"/>
          <w:lang w:val="vi-VN"/>
        </w:rPr>
        <w:t xml:space="preserve">quy định tại </w:t>
      </w:r>
      <w:r w:rsidRPr="00E9306D">
        <w:rPr>
          <w:spacing w:val="2"/>
          <w:sz w:val="28"/>
          <w:szCs w:val="28"/>
        </w:rPr>
        <w:t xml:space="preserve">điểm a và điểm b khoản </w:t>
      </w:r>
      <w:r w:rsidRPr="00E9306D">
        <w:rPr>
          <w:spacing w:val="2"/>
          <w:sz w:val="28"/>
          <w:szCs w:val="28"/>
          <w:lang w:val="vi-VN"/>
        </w:rPr>
        <w:t xml:space="preserve">này được </w:t>
      </w:r>
      <w:r w:rsidRPr="00E9306D">
        <w:rPr>
          <w:spacing w:val="2"/>
          <w:sz w:val="28"/>
          <w:szCs w:val="28"/>
        </w:rPr>
        <w:t xml:space="preserve">tính </w:t>
      </w:r>
      <w:r w:rsidRPr="00E9306D">
        <w:rPr>
          <w:spacing w:val="2"/>
          <w:sz w:val="28"/>
          <w:szCs w:val="28"/>
          <w:lang w:val="vi-VN"/>
        </w:rPr>
        <w:t>bằng tiền tương đương 30</w:t>
      </w:r>
      <w:r w:rsidRPr="00E9306D">
        <w:rPr>
          <w:spacing w:val="2"/>
          <w:sz w:val="28"/>
          <w:szCs w:val="28"/>
        </w:rPr>
        <w:t xml:space="preserve"> </w:t>
      </w:r>
      <w:r w:rsidRPr="00E9306D">
        <w:rPr>
          <w:spacing w:val="2"/>
          <w:sz w:val="28"/>
          <w:szCs w:val="28"/>
          <w:lang w:val="vi-VN"/>
        </w:rPr>
        <w:t xml:space="preserve">kg gạo </w:t>
      </w:r>
      <w:r w:rsidRPr="00E9306D">
        <w:rPr>
          <w:spacing w:val="2"/>
          <w:sz w:val="28"/>
          <w:szCs w:val="28"/>
        </w:rPr>
        <w:t>trong</w:t>
      </w:r>
      <w:r w:rsidRPr="00E9306D">
        <w:rPr>
          <w:spacing w:val="2"/>
          <w:sz w:val="28"/>
          <w:szCs w:val="28"/>
          <w:lang w:val="vi-VN"/>
        </w:rPr>
        <w:t xml:space="preserve"> 01</w:t>
      </w:r>
      <w:r w:rsidRPr="00E9306D">
        <w:rPr>
          <w:spacing w:val="2"/>
          <w:sz w:val="28"/>
          <w:szCs w:val="28"/>
        </w:rPr>
        <w:t xml:space="preserve"> </w:t>
      </w:r>
      <w:r w:rsidRPr="00E9306D">
        <w:rPr>
          <w:spacing w:val="2"/>
          <w:sz w:val="28"/>
          <w:szCs w:val="28"/>
          <w:lang w:val="vi-VN"/>
        </w:rPr>
        <w:t>tháng, theo thời giá trung bình tại thời điểm hỗ trợ của địa phương</w:t>
      </w:r>
      <w:r w:rsidRPr="00E9306D">
        <w:rPr>
          <w:spacing w:val="2"/>
          <w:sz w:val="28"/>
          <w:szCs w:val="28"/>
        </w:rPr>
        <w:t>.</w:t>
      </w:r>
    </w:p>
    <w:p w:rsidR="00431ABD" w:rsidRPr="00E9306D" w:rsidRDefault="00431ABD" w:rsidP="00E9306D">
      <w:pPr>
        <w:spacing w:before="160"/>
        <w:ind w:right="47" w:firstLine="709"/>
        <w:jc w:val="both"/>
        <w:rPr>
          <w:spacing w:val="2"/>
          <w:sz w:val="28"/>
          <w:szCs w:val="28"/>
        </w:rPr>
      </w:pPr>
      <w:r w:rsidRPr="00E9306D">
        <w:rPr>
          <w:spacing w:val="2"/>
          <w:sz w:val="28"/>
          <w:szCs w:val="28"/>
        </w:rPr>
        <w:t>3</w:t>
      </w:r>
      <w:r w:rsidRPr="00E9306D">
        <w:rPr>
          <w:spacing w:val="2"/>
          <w:sz w:val="28"/>
          <w:szCs w:val="28"/>
          <w:lang w:val="vi-VN"/>
        </w:rPr>
        <w:t xml:space="preserve">. </w:t>
      </w:r>
      <w:r w:rsidRPr="00E9306D">
        <w:rPr>
          <w:spacing w:val="2"/>
          <w:sz w:val="28"/>
          <w:szCs w:val="28"/>
        </w:rPr>
        <w:t>Hỗ trợ ổn định sản xuất thực hiện như sau:</w:t>
      </w:r>
    </w:p>
    <w:p w:rsidR="00431ABD" w:rsidRPr="00E9306D" w:rsidRDefault="00431ABD" w:rsidP="00E9306D">
      <w:pPr>
        <w:spacing w:before="160"/>
        <w:ind w:right="47" w:firstLine="709"/>
        <w:jc w:val="both"/>
        <w:rPr>
          <w:spacing w:val="2"/>
          <w:sz w:val="28"/>
          <w:szCs w:val="28"/>
        </w:rPr>
      </w:pPr>
      <w:r w:rsidRPr="00E9306D">
        <w:rPr>
          <w:spacing w:val="2"/>
          <w:sz w:val="28"/>
          <w:szCs w:val="28"/>
        </w:rPr>
        <w:t xml:space="preserve">a) </w:t>
      </w:r>
      <w:r w:rsidRPr="00E9306D">
        <w:rPr>
          <w:spacing w:val="2"/>
          <w:sz w:val="28"/>
          <w:szCs w:val="28"/>
          <w:lang w:val="vi-VN"/>
        </w:rPr>
        <w:t>Hộ gia đình, cá nhân được bồi thường bằng đất nông nghiệp thì được hỗ trợ ổn định sản xuất</w:t>
      </w:r>
      <w:r w:rsidRPr="00E9306D">
        <w:rPr>
          <w:spacing w:val="2"/>
          <w:sz w:val="28"/>
          <w:szCs w:val="28"/>
        </w:rPr>
        <w:t xml:space="preserve"> một lần</w:t>
      </w:r>
      <w:r w:rsidRPr="00E9306D">
        <w:rPr>
          <w:spacing w:val="2"/>
          <w:sz w:val="28"/>
          <w:szCs w:val="28"/>
          <w:lang w:val="vi-VN"/>
        </w:rPr>
        <w:t xml:space="preserve">, bao gồm: Hỗ trợ giống cây trồng, giống vật nuôi cho sản xuất nông nghiệp, các dịch vụ khuyến nông, dịch vụ bảo vệ thực vật, thú y, kỹ thuật trồng trọt, chăn nuôi và kỹ thuật nghiệp vụ đối với sản xuất, kinh doanh dịch vụ công thương nghiệp. Mức hỗ trợ </w:t>
      </w:r>
      <w:r w:rsidRPr="00E9306D">
        <w:rPr>
          <w:spacing w:val="2"/>
          <w:sz w:val="28"/>
          <w:szCs w:val="28"/>
        </w:rPr>
        <w:t>như sau:</w:t>
      </w:r>
    </w:p>
    <w:p w:rsidR="00431ABD" w:rsidRPr="00E9306D" w:rsidRDefault="00431ABD" w:rsidP="00E9306D">
      <w:pPr>
        <w:spacing w:before="160"/>
        <w:ind w:right="47" w:firstLine="709"/>
        <w:jc w:val="both"/>
        <w:rPr>
          <w:spacing w:val="2"/>
          <w:sz w:val="28"/>
          <w:szCs w:val="28"/>
        </w:rPr>
      </w:pPr>
      <w:r w:rsidRPr="00E9306D">
        <w:rPr>
          <w:spacing w:val="2"/>
          <w:sz w:val="28"/>
          <w:szCs w:val="28"/>
        </w:rPr>
        <w:t>- Đối với đất trồng cây hàng năm: 3</w:t>
      </w:r>
      <w:r w:rsidRPr="00E9306D">
        <w:rPr>
          <w:spacing w:val="2"/>
          <w:sz w:val="28"/>
          <w:szCs w:val="28"/>
          <w:lang w:val="vi-VN"/>
        </w:rPr>
        <w:t>0.000.000</w:t>
      </w:r>
      <w:r w:rsidRPr="00E9306D">
        <w:rPr>
          <w:spacing w:val="2"/>
          <w:sz w:val="28"/>
          <w:szCs w:val="28"/>
        </w:rPr>
        <w:t xml:space="preserve"> </w:t>
      </w:r>
      <w:r w:rsidRPr="00E9306D">
        <w:rPr>
          <w:spacing w:val="2"/>
          <w:sz w:val="28"/>
          <w:szCs w:val="28"/>
          <w:lang w:val="vi-VN"/>
        </w:rPr>
        <w:t>đồng/ha.</w:t>
      </w:r>
    </w:p>
    <w:p w:rsidR="00431ABD" w:rsidRPr="00E9306D" w:rsidRDefault="00431ABD" w:rsidP="00E9306D">
      <w:pPr>
        <w:spacing w:before="160"/>
        <w:ind w:right="47" w:firstLine="709"/>
        <w:jc w:val="both"/>
        <w:rPr>
          <w:spacing w:val="2"/>
          <w:sz w:val="28"/>
          <w:szCs w:val="28"/>
        </w:rPr>
      </w:pPr>
      <w:r w:rsidRPr="00E9306D">
        <w:rPr>
          <w:spacing w:val="2"/>
          <w:sz w:val="28"/>
          <w:szCs w:val="28"/>
        </w:rPr>
        <w:t>- Đối với đất trồng cây lâu năm: 50.000.000 đồng/ha.</w:t>
      </w:r>
    </w:p>
    <w:p w:rsidR="00431ABD" w:rsidRPr="00E9306D" w:rsidRDefault="00431ABD" w:rsidP="00E9306D">
      <w:pPr>
        <w:spacing w:before="160"/>
        <w:ind w:right="47" w:firstLine="709"/>
        <w:jc w:val="both"/>
        <w:rPr>
          <w:spacing w:val="2"/>
          <w:sz w:val="28"/>
          <w:szCs w:val="28"/>
        </w:rPr>
      </w:pPr>
      <w:r w:rsidRPr="00E9306D">
        <w:rPr>
          <w:spacing w:val="2"/>
          <w:sz w:val="28"/>
          <w:szCs w:val="28"/>
        </w:rPr>
        <w:t>- Đối với đất nuôi trồng thủy sản, đất làm muối: 40.000.000 đồng/ha;</w:t>
      </w:r>
    </w:p>
    <w:p w:rsidR="00431ABD" w:rsidRPr="00E9306D" w:rsidRDefault="00431ABD" w:rsidP="00E9306D">
      <w:pPr>
        <w:spacing w:before="160"/>
        <w:ind w:right="47" w:firstLine="709"/>
        <w:jc w:val="both"/>
        <w:rPr>
          <w:spacing w:val="2"/>
          <w:sz w:val="28"/>
          <w:szCs w:val="28"/>
        </w:rPr>
      </w:pPr>
      <w:r w:rsidRPr="00E9306D">
        <w:rPr>
          <w:spacing w:val="2"/>
          <w:sz w:val="28"/>
          <w:szCs w:val="28"/>
        </w:rPr>
        <w:t xml:space="preserve">b) Đối với </w:t>
      </w:r>
      <w:r w:rsidRPr="00E9306D">
        <w:rPr>
          <w:spacing w:val="2"/>
          <w:sz w:val="28"/>
          <w:szCs w:val="28"/>
          <w:lang w:val="vi-VN"/>
        </w:rPr>
        <w:t xml:space="preserve">tổ chức kinh tế, hộ </w:t>
      </w:r>
      <w:r w:rsidRPr="00E9306D">
        <w:rPr>
          <w:spacing w:val="2"/>
          <w:sz w:val="28"/>
          <w:szCs w:val="28"/>
        </w:rPr>
        <w:t>gia đình cá nhân, sản xuất</w:t>
      </w:r>
      <w:r w:rsidRPr="00E9306D">
        <w:rPr>
          <w:spacing w:val="2"/>
          <w:sz w:val="28"/>
          <w:szCs w:val="28"/>
          <w:lang w:val="vi-VN"/>
        </w:rPr>
        <w:t>, kinh doanh</w:t>
      </w:r>
      <w:r w:rsidRPr="00E9306D">
        <w:rPr>
          <w:spacing w:val="2"/>
          <w:sz w:val="28"/>
          <w:szCs w:val="28"/>
        </w:rPr>
        <w:t>, doanh nghiệp có vốn đầu tư nước ngoài thuộc đối tượng quy định tại điểm g khoản 1 Điều 19</w:t>
      </w:r>
      <w:r w:rsidRPr="00E9306D">
        <w:rPr>
          <w:spacing w:val="2"/>
          <w:sz w:val="28"/>
          <w:szCs w:val="28"/>
          <w:lang w:val="vi-VN"/>
        </w:rPr>
        <w:t xml:space="preserve"> </w:t>
      </w:r>
      <w:r w:rsidRPr="00E9306D">
        <w:rPr>
          <w:spacing w:val="2"/>
          <w:sz w:val="28"/>
          <w:szCs w:val="28"/>
        </w:rPr>
        <w:t>Nghị định số 47/2014/NĐ-CP (được sửa đổi, bổ sung tại khoản 5 Điều 4 Nghị định số </w:t>
      </w:r>
      <w:hyperlink r:id="rId9" w:tgtFrame="_blank" w:history="1">
        <w:r w:rsidRPr="00E9306D">
          <w:rPr>
            <w:spacing w:val="2"/>
            <w:sz w:val="28"/>
            <w:szCs w:val="28"/>
          </w:rPr>
          <w:t>01/2017/NĐ-CP</w:t>
        </w:r>
      </w:hyperlink>
      <w:r w:rsidRPr="00E9306D">
        <w:rPr>
          <w:spacing w:val="2"/>
          <w:sz w:val="28"/>
          <w:szCs w:val="28"/>
        </w:rPr>
        <w:t xml:space="preserve">) </w:t>
      </w:r>
      <w:r w:rsidRPr="00E9306D">
        <w:rPr>
          <w:spacing w:val="2"/>
          <w:sz w:val="28"/>
          <w:szCs w:val="28"/>
          <w:lang w:val="vi-VN"/>
        </w:rPr>
        <w:t xml:space="preserve">thì được hỗ trợ </w:t>
      </w:r>
      <w:r w:rsidRPr="00E9306D">
        <w:rPr>
          <w:spacing w:val="2"/>
          <w:sz w:val="28"/>
          <w:szCs w:val="28"/>
        </w:rPr>
        <w:t xml:space="preserve">ổn định sản xuất một lần bằng tiền với </w:t>
      </w:r>
      <w:r w:rsidRPr="00E9306D">
        <w:rPr>
          <w:spacing w:val="2"/>
          <w:sz w:val="28"/>
          <w:szCs w:val="28"/>
        </w:rPr>
        <w:lastRenderedPageBreak/>
        <w:t>mức bằng 3</w:t>
      </w:r>
      <w:r w:rsidRPr="00E9306D">
        <w:rPr>
          <w:spacing w:val="2"/>
          <w:sz w:val="28"/>
          <w:szCs w:val="28"/>
          <w:lang w:val="vi-VN"/>
        </w:rPr>
        <w:t xml:space="preserve">0% </w:t>
      </w:r>
      <w:r w:rsidRPr="00E9306D">
        <w:rPr>
          <w:spacing w:val="2"/>
          <w:sz w:val="28"/>
          <w:szCs w:val="28"/>
        </w:rPr>
        <w:t xml:space="preserve">của 01 năm </w:t>
      </w:r>
      <w:r w:rsidRPr="00E9306D">
        <w:rPr>
          <w:spacing w:val="2"/>
          <w:sz w:val="28"/>
          <w:szCs w:val="28"/>
          <w:lang w:val="vi-VN"/>
        </w:rPr>
        <w:t xml:space="preserve">thu nhập sau thuế, theo mức thu nhập bình quân của </w:t>
      </w:r>
      <w:r w:rsidRPr="00E9306D">
        <w:rPr>
          <w:spacing w:val="2"/>
          <w:sz w:val="28"/>
          <w:szCs w:val="28"/>
        </w:rPr>
        <w:t>0</w:t>
      </w:r>
      <w:r w:rsidRPr="00E9306D">
        <w:rPr>
          <w:spacing w:val="2"/>
          <w:sz w:val="28"/>
          <w:szCs w:val="28"/>
          <w:lang w:val="vi-VN"/>
        </w:rPr>
        <w:t xml:space="preserve">3 năm liền kề trước đó. </w:t>
      </w:r>
    </w:p>
    <w:p w:rsidR="00431ABD" w:rsidRPr="00E9306D" w:rsidRDefault="00431ABD" w:rsidP="00E9306D">
      <w:pPr>
        <w:spacing w:before="160"/>
        <w:ind w:right="47" w:firstLine="709"/>
        <w:jc w:val="both"/>
        <w:rPr>
          <w:spacing w:val="2"/>
          <w:sz w:val="28"/>
          <w:szCs w:val="28"/>
        </w:rPr>
      </w:pPr>
      <w:r w:rsidRPr="00E9306D">
        <w:rPr>
          <w:spacing w:val="2"/>
          <w:sz w:val="28"/>
          <w:szCs w:val="28"/>
        </w:rPr>
        <w:t>Thu nhập sau thuế được xác định theo quy định của pháp luật về thuế thu nhập cá nhân và pháp luật về thuế thu nhập doanh nghiệp.</w:t>
      </w:r>
    </w:p>
    <w:p w:rsidR="00431ABD" w:rsidRPr="00E9306D" w:rsidRDefault="00431ABD" w:rsidP="00E9306D">
      <w:pPr>
        <w:spacing w:before="160"/>
        <w:ind w:right="47" w:firstLine="709"/>
        <w:jc w:val="both"/>
        <w:rPr>
          <w:spacing w:val="2"/>
          <w:sz w:val="28"/>
          <w:szCs w:val="28"/>
        </w:rPr>
      </w:pPr>
      <w:r w:rsidRPr="00E9306D">
        <w:rPr>
          <w:spacing w:val="2"/>
          <w:sz w:val="28"/>
          <w:szCs w:val="28"/>
        </w:rPr>
        <w:t>4. Đối với hộ gia đình, cá nhân đang sử dụng đất do nhận giao khoán đất sử dụng vào mục đích sản xuất nông nghiệp, lâm nghiệp, nuôi trồng thủy sản, làm muối thuộc đối tượng quy định tại điểm d, đ, e Khoản 1 Điều 2 Nghị định số 148/2020/NĐ-CP thì được hỗ trợ ổn định đời sống và sản xuất theo hình thức bằng tiền theo mức quy định tại khoản 2, khoản 3 Điều này.</w:t>
      </w:r>
    </w:p>
    <w:p w:rsidR="00431ABD" w:rsidRPr="00E9306D" w:rsidRDefault="00431ABD" w:rsidP="00E9306D">
      <w:pPr>
        <w:pStyle w:val="NormalWeb"/>
        <w:shd w:val="clear" w:color="auto" w:fill="FFFFFF"/>
        <w:spacing w:before="160" w:beforeAutospacing="0" w:after="0" w:afterAutospacing="0"/>
        <w:ind w:firstLine="709"/>
        <w:jc w:val="both"/>
        <w:rPr>
          <w:spacing w:val="2"/>
          <w:sz w:val="28"/>
          <w:szCs w:val="28"/>
        </w:rPr>
      </w:pPr>
      <w:r w:rsidRPr="00E9306D">
        <w:rPr>
          <w:spacing w:val="2"/>
          <w:sz w:val="28"/>
          <w:szCs w:val="28"/>
        </w:rPr>
        <w:t>5</w:t>
      </w:r>
      <w:r w:rsidRPr="00E9306D">
        <w:rPr>
          <w:spacing w:val="2"/>
          <w:sz w:val="28"/>
          <w:szCs w:val="28"/>
          <w:lang w:val="vi-VN"/>
        </w:rPr>
        <w:t xml:space="preserve">. Người lao động do tổ chức kinh tế, hộ gia đình, cá nhân sản xuất, kinh doanh, doanh nghiệp có vốn đầu tư nước ngoài thuộc đối tượng quy định tại </w:t>
      </w:r>
      <w:r w:rsidRPr="00E9306D">
        <w:rPr>
          <w:spacing w:val="2"/>
          <w:sz w:val="28"/>
          <w:szCs w:val="28"/>
        </w:rPr>
        <w:t>điểm g khoản 1 Điều 19</w:t>
      </w:r>
      <w:r w:rsidRPr="00E9306D">
        <w:rPr>
          <w:spacing w:val="2"/>
          <w:sz w:val="28"/>
          <w:szCs w:val="28"/>
          <w:lang w:val="vi-VN"/>
        </w:rPr>
        <w:t xml:space="preserve"> </w:t>
      </w:r>
      <w:r w:rsidRPr="00E9306D">
        <w:rPr>
          <w:spacing w:val="2"/>
          <w:sz w:val="28"/>
          <w:szCs w:val="28"/>
        </w:rPr>
        <w:t>Nghị định số 47/2014/NĐ-CP (được sửa đổi, bổ sung tại khoản 5 Điều 4 Nghị định số </w:t>
      </w:r>
      <w:hyperlink r:id="rId10" w:tgtFrame="_blank" w:history="1">
        <w:r w:rsidRPr="00E9306D">
          <w:rPr>
            <w:spacing w:val="2"/>
            <w:sz w:val="28"/>
            <w:szCs w:val="28"/>
          </w:rPr>
          <w:t>01/2017/NĐ-CP</w:t>
        </w:r>
      </w:hyperlink>
      <w:r w:rsidRPr="00E9306D">
        <w:rPr>
          <w:spacing w:val="2"/>
          <w:sz w:val="28"/>
          <w:szCs w:val="28"/>
        </w:rPr>
        <w:t xml:space="preserve">) </w:t>
      </w:r>
      <w:r w:rsidRPr="00E9306D">
        <w:rPr>
          <w:spacing w:val="2"/>
          <w:sz w:val="28"/>
          <w:szCs w:val="28"/>
          <w:lang w:val="vi-VN"/>
        </w:rPr>
        <w:t>thuê lao động theo hợp đồng lao động thì được áp dụng hỗ trợ chế độ trợ cấp ngừng việc theo quy định của pháp luật về lao động</w:t>
      </w:r>
      <w:r w:rsidRPr="00E9306D">
        <w:rPr>
          <w:spacing w:val="2"/>
          <w:sz w:val="28"/>
          <w:szCs w:val="28"/>
        </w:rPr>
        <w:t>. Thời gian</w:t>
      </w:r>
      <w:r w:rsidRPr="00E9306D">
        <w:rPr>
          <w:spacing w:val="2"/>
          <w:sz w:val="28"/>
          <w:szCs w:val="28"/>
          <w:lang w:val="vi-VN"/>
        </w:rPr>
        <w:t xml:space="preserve"> trợ cấp </w:t>
      </w:r>
      <w:r w:rsidRPr="00E9306D">
        <w:rPr>
          <w:spacing w:val="2"/>
          <w:sz w:val="28"/>
          <w:szCs w:val="28"/>
        </w:rPr>
        <w:t>là</w:t>
      </w:r>
      <w:r w:rsidRPr="00E9306D">
        <w:rPr>
          <w:spacing w:val="2"/>
          <w:sz w:val="28"/>
          <w:szCs w:val="28"/>
          <w:lang w:val="vi-VN"/>
        </w:rPr>
        <w:t xml:space="preserve"> 06 tháng</w:t>
      </w:r>
      <w:r w:rsidRPr="00E9306D">
        <w:rPr>
          <w:spacing w:val="2"/>
          <w:sz w:val="28"/>
          <w:szCs w:val="28"/>
        </w:rPr>
        <w:t>”.</w:t>
      </w:r>
    </w:p>
    <w:p w:rsidR="00431ABD" w:rsidRPr="00E9306D" w:rsidRDefault="00431ABD" w:rsidP="00E9306D">
      <w:pPr>
        <w:pStyle w:val="NormalWeb"/>
        <w:shd w:val="clear" w:color="auto" w:fill="FFFFFF"/>
        <w:spacing w:before="160" w:beforeAutospacing="0" w:after="0" w:afterAutospacing="0"/>
        <w:ind w:firstLine="709"/>
        <w:jc w:val="both"/>
        <w:rPr>
          <w:bCs/>
          <w:spacing w:val="2"/>
          <w:sz w:val="28"/>
          <w:szCs w:val="28"/>
        </w:rPr>
      </w:pPr>
      <w:r w:rsidRPr="00E9306D">
        <w:rPr>
          <w:spacing w:val="2"/>
          <w:sz w:val="28"/>
          <w:szCs w:val="28"/>
        </w:rPr>
        <w:t xml:space="preserve">12. </w:t>
      </w:r>
      <w:r w:rsidRPr="00E9306D">
        <w:rPr>
          <w:bCs/>
          <w:spacing w:val="2"/>
          <w:sz w:val="28"/>
          <w:szCs w:val="28"/>
        </w:rPr>
        <w:t>Sửa đổi, bổ sung Điều 24 như sau:</w:t>
      </w:r>
    </w:p>
    <w:p w:rsidR="00431ABD" w:rsidRPr="00E9306D" w:rsidRDefault="00431ABD" w:rsidP="00E9306D">
      <w:pPr>
        <w:widowControl w:val="0"/>
        <w:spacing w:before="160"/>
        <w:ind w:firstLine="709"/>
        <w:jc w:val="both"/>
        <w:rPr>
          <w:b/>
          <w:bCs/>
          <w:spacing w:val="2"/>
          <w:sz w:val="28"/>
          <w:szCs w:val="28"/>
        </w:rPr>
      </w:pPr>
      <w:bookmarkStart w:id="2" w:name="dieu_20"/>
      <w:r w:rsidRPr="00E9306D">
        <w:rPr>
          <w:b/>
          <w:bCs/>
          <w:spacing w:val="2"/>
          <w:sz w:val="28"/>
          <w:szCs w:val="28"/>
        </w:rPr>
        <w:t>“</w:t>
      </w:r>
      <w:r w:rsidRPr="00E9306D">
        <w:rPr>
          <w:b/>
          <w:bCs/>
          <w:spacing w:val="2"/>
          <w:sz w:val="28"/>
          <w:szCs w:val="28"/>
          <w:lang w:val="vi-VN"/>
        </w:rPr>
        <w:t xml:space="preserve">Điều </w:t>
      </w:r>
      <w:r w:rsidRPr="00E9306D">
        <w:rPr>
          <w:b/>
          <w:bCs/>
          <w:spacing w:val="2"/>
          <w:sz w:val="28"/>
          <w:szCs w:val="28"/>
        </w:rPr>
        <w:t>24</w:t>
      </w:r>
      <w:r w:rsidRPr="00E9306D">
        <w:rPr>
          <w:b/>
          <w:bCs/>
          <w:spacing w:val="2"/>
          <w:sz w:val="28"/>
          <w:szCs w:val="28"/>
          <w:lang w:val="vi-VN"/>
        </w:rPr>
        <w:t>. Hỗ trợ đào tạo, chuyển đổi nghề và tìm kiếm việc làm đối</w:t>
      </w:r>
      <w:r w:rsidRPr="00E9306D">
        <w:rPr>
          <w:rStyle w:val="apple-converted-space"/>
          <w:b/>
          <w:bCs/>
          <w:spacing w:val="2"/>
          <w:sz w:val="28"/>
          <w:szCs w:val="28"/>
          <w:lang w:val="vi-VN"/>
        </w:rPr>
        <w:t> </w:t>
      </w:r>
      <w:r w:rsidRPr="00E9306D">
        <w:rPr>
          <w:b/>
          <w:bCs/>
          <w:spacing w:val="2"/>
          <w:sz w:val="28"/>
          <w:szCs w:val="28"/>
          <w:shd w:val="clear" w:color="auto" w:fill="FFFFFF"/>
          <w:lang w:val="vi-VN"/>
        </w:rPr>
        <w:t>với</w:t>
      </w:r>
      <w:r w:rsidRPr="00E9306D">
        <w:rPr>
          <w:rStyle w:val="apple-converted-space"/>
          <w:b/>
          <w:bCs/>
          <w:spacing w:val="2"/>
          <w:sz w:val="28"/>
          <w:szCs w:val="28"/>
          <w:lang w:val="vi-VN"/>
        </w:rPr>
        <w:t> </w:t>
      </w:r>
      <w:r w:rsidRPr="00E9306D">
        <w:rPr>
          <w:b/>
          <w:bCs/>
          <w:spacing w:val="2"/>
          <w:sz w:val="28"/>
          <w:szCs w:val="28"/>
          <w:lang w:val="vi-VN"/>
        </w:rPr>
        <w:t>trường hợp Nhà nước thu hồi đất nông nghiệp của hộ gia đình, cá nhân trực tiếp sản xuất nông nghiệp</w:t>
      </w:r>
      <w:bookmarkEnd w:id="2"/>
      <w:r w:rsidRPr="00E9306D">
        <w:rPr>
          <w:b/>
          <w:bCs/>
          <w:spacing w:val="2"/>
          <w:sz w:val="28"/>
          <w:szCs w:val="28"/>
        </w:rPr>
        <w:t xml:space="preserve"> </w:t>
      </w:r>
    </w:p>
    <w:p w:rsidR="00431ABD" w:rsidRPr="00E9306D" w:rsidRDefault="00431ABD" w:rsidP="00E9306D">
      <w:pPr>
        <w:widowControl w:val="0"/>
        <w:spacing w:before="160"/>
        <w:ind w:firstLine="709"/>
        <w:jc w:val="both"/>
        <w:rPr>
          <w:spacing w:val="2"/>
          <w:sz w:val="28"/>
          <w:szCs w:val="28"/>
          <w:lang w:val="vi-VN"/>
        </w:rPr>
      </w:pPr>
      <w:r w:rsidRPr="00E9306D">
        <w:rPr>
          <w:bCs/>
          <w:spacing w:val="2"/>
          <w:sz w:val="28"/>
          <w:szCs w:val="28"/>
          <w:lang w:val="vi-VN"/>
        </w:rPr>
        <w:t>Hỗ trợ đào tạo, chuyển đổi nghề và tìm kiếm việc làm đối</w:t>
      </w:r>
      <w:r w:rsidRPr="00E9306D">
        <w:rPr>
          <w:rStyle w:val="apple-converted-space"/>
          <w:bCs/>
          <w:spacing w:val="2"/>
          <w:sz w:val="28"/>
          <w:szCs w:val="28"/>
          <w:lang w:val="vi-VN"/>
        </w:rPr>
        <w:t> </w:t>
      </w:r>
      <w:r w:rsidRPr="00E9306D">
        <w:rPr>
          <w:bCs/>
          <w:spacing w:val="2"/>
          <w:sz w:val="28"/>
          <w:szCs w:val="28"/>
          <w:shd w:val="clear" w:color="auto" w:fill="FFFFFF"/>
          <w:lang w:val="vi-VN"/>
        </w:rPr>
        <w:t>với</w:t>
      </w:r>
      <w:r w:rsidRPr="00E9306D">
        <w:rPr>
          <w:rStyle w:val="apple-converted-space"/>
          <w:bCs/>
          <w:spacing w:val="2"/>
          <w:sz w:val="28"/>
          <w:szCs w:val="28"/>
          <w:lang w:val="vi-VN"/>
        </w:rPr>
        <w:t> </w:t>
      </w:r>
      <w:r w:rsidRPr="00E9306D">
        <w:rPr>
          <w:bCs/>
          <w:spacing w:val="2"/>
          <w:sz w:val="28"/>
          <w:szCs w:val="28"/>
          <w:lang w:val="vi-VN"/>
        </w:rPr>
        <w:t>trường hợp Nhà nước thu hồi đất nông nghiệp của hộ gia đình, cá nhân trực tiếp sản xuất nông nghiệp</w:t>
      </w:r>
      <w:r w:rsidRPr="00E9306D">
        <w:rPr>
          <w:b/>
          <w:bCs/>
          <w:spacing w:val="2"/>
          <w:sz w:val="28"/>
          <w:szCs w:val="28"/>
        </w:rPr>
        <w:t xml:space="preserve"> </w:t>
      </w:r>
      <w:r w:rsidRPr="00E9306D">
        <w:rPr>
          <w:spacing w:val="2"/>
          <w:sz w:val="28"/>
          <w:szCs w:val="28"/>
          <w:lang w:val="vi-VN"/>
        </w:rPr>
        <w:t xml:space="preserve">theo quy định </w:t>
      </w:r>
      <w:r w:rsidRPr="00E9306D">
        <w:rPr>
          <w:bCs/>
          <w:spacing w:val="2"/>
          <w:sz w:val="28"/>
          <w:szCs w:val="28"/>
          <w:lang w:val="vi-VN"/>
        </w:rPr>
        <w:t xml:space="preserve">tại Điều 20 </w:t>
      </w:r>
      <w:r w:rsidRPr="00E9306D">
        <w:rPr>
          <w:spacing w:val="2"/>
          <w:sz w:val="28"/>
          <w:szCs w:val="28"/>
          <w:lang w:val="vi-VN"/>
        </w:rPr>
        <w:t>của</w:t>
      </w:r>
      <w:r w:rsidRPr="00E9306D">
        <w:rPr>
          <w:bCs/>
          <w:spacing w:val="2"/>
          <w:sz w:val="28"/>
          <w:szCs w:val="28"/>
          <w:lang w:val="vi-VN"/>
        </w:rPr>
        <w:t xml:space="preserve"> </w:t>
      </w:r>
      <w:r w:rsidRPr="00E9306D">
        <w:rPr>
          <w:spacing w:val="2"/>
          <w:sz w:val="28"/>
          <w:szCs w:val="28"/>
          <w:lang w:val="vi-VN"/>
        </w:rPr>
        <w:t>Nghị định số 47/2014/NĐ-CP</w:t>
      </w:r>
      <w:r w:rsidRPr="00E9306D">
        <w:rPr>
          <w:spacing w:val="2"/>
          <w:sz w:val="28"/>
          <w:szCs w:val="28"/>
        </w:rPr>
        <w:t>, Điều 4 Thông tư số 09/2021/TT-BTNMT thực hiện như sau:</w:t>
      </w:r>
    </w:p>
    <w:p w:rsidR="00431ABD" w:rsidRPr="00E9306D" w:rsidRDefault="00431ABD" w:rsidP="00E9306D">
      <w:pPr>
        <w:shd w:val="clear" w:color="auto" w:fill="FFFFFF"/>
        <w:spacing w:before="160"/>
        <w:ind w:firstLine="709"/>
        <w:jc w:val="both"/>
        <w:rPr>
          <w:spacing w:val="2"/>
          <w:sz w:val="28"/>
          <w:szCs w:val="28"/>
        </w:rPr>
      </w:pPr>
      <w:r w:rsidRPr="00E9306D">
        <w:rPr>
          <w:spacing w:val="2"/>
          <w:sz w:val="28"/>
          <w:szCs w:val="28"/>
        </w:rPr>
        <w:t>1.</w:t>
      </w:r>
      <w:r w:rsidRPr="00E9306D">
        <w:rPr>
          <w:spacing w:val="2"/>
          <w:sz w:val="28"/>
          <w:szCs w:val="28"/>
          <w:lang w:val="vi-VN"/>
        </w:rPr>
        <w:t xml:space="preserve"> </w:t>
      </w:r>
      <w:r w:rsidRPr="00E9306D">
        <w:rPr>
          <w:spacing w:val="2"/>
          <w:sz w:val="28"/>
          <w:szCs w:val="28"/>
        </w:rPr>
        <w:t>Mức hỗ trợ đào tạo, chuyển đổi nghề và tìm kiếm việc làm khi Nhà nước thu hồi đất được hỗ trợ bằng tiền bằng 1,5</w:t>
      </w:r>
      <w:r w:rsidRPr="00E9306D">
        <w:rPr>
          <w:spacing w:val="2"/>
          <w:sz w:val="28"/>
          <w:szCs w:val="28"/>
          <w:lang w:val="vi-VN"/>
        </w:rPr>
        <w:t xml:space="preserve"> lần giá đất nông nghiệp cùng loại trong bảng giá đất đối với toàn bộ diện tích đất nông nghiệp thu hồi</w:t>
      </w:r>
      <w:r w:rsidRPr="00E9306D">
        <w:rPr>
          <w:spacing w:val="2"/>
          <w:sz w:val="28"/>
          <w:szCs w:val="28"/>
        </w:rPr>
        <w:t xml:space="preserve">. Trường hợp cá biệt trình Ủy ban nhân dân tỉnh ban hành chủ trương hỗ trợ, nhưng mức cao nhất không quá 05 lần giá đất nông nghiệp cùng loại trong bảng giá đất của địa phương đối với toàn bộ diện tích đất nông nghiệp thu hồi. </w:t>
      </w:r>
      <w:r w:rsidRPr="00E9306D">
        <w:rPr>
          <w:spacing w:val="2"/>
          <w:sz w:val="28"/>
          <w:szCs w:val="28"/>
          <w:shd w:val="clear" w:color="auto" w:fill="FFFFFF"/>
        </w:rPr>
        <w:t>Diện tích được hỗ trợ không vượt quá hạn mức giao đất nông nghiệp tại địa phương theo quy định tại Điều 129 của Luật đất đai.</w:t>
      </w:r>
    </w:p>
    <w:p w:rsidR="00431ABD" w:rsidRPr="00E9306D" w:rsidRDefault="00431ABD" w:rsidP="00E9306D">
      <w:pPr>
        <w:shd w:val="clear" w:color="auto" w:fill="FFFFFF"/>
        <w:spacing w:before="160"/>
        <w:ind w:firstLine="709"/>
        <w:jc w:val="both"/>
        <w:rPr>
          <w:spacing w:val="2"/>
          <w:sz w:val="28"/>
          <w:szCs w:val="28"/>
        </w:rPr>
      </w:pPr>
      <w:r w:rsidRPr="00E9306D">
        <w:rPr>
          <w:spacing w:val="2"/>
          <w:sz w:val="28"/>
          <w:szCs w:val="28"/>
        </w:rPr>
        <w:t>2. Ngoài mức hỗ trợ được quy định tại khoản 1 Điều này, đối tượng bị thu hồi đất còn được hưởng các chế độ theo quy định tại Quyết định số </w:t>
      </w:r>
      <w:hyperlink r:id="rId11" w:tgtFrame="_blank" w:history="1">
        <w:r w:rsidRPr="00E9306D">
          <w:rPr>
            <w:spacing w:val="2"/>
            <w:sz w:val="28"/>
            <w:szCs w:val="28"/>
          </w:rPr>
          <w:t>63/2015/QĐ-TTg</w:t>
        </w:r>
      </w:hyperlink>
      <w:r w:rsidRPr="00E9306D">
        <w:rPr>
          <w:spacing w:val="2"/>
          <w:sz w:val="28"/>
          <w:szCs w:val="28"/>
        </w:rPr>
        <w:t> ngày 10 tháng 12 năm 2015 của Thủ tướng Chính phủ về chính sách hỗ trợ đào tạo nghề và giải quyết việc làm cho người bị thu hồi đất và các quy định của Ủy ban nhân dân tỉnh.</w:t>
      </w:r>
    </w:p>
    <w:p w:rsidR="00431ABD" w:rsidRPr="00E9306D" w:rsidRDefault="00431ABD" w:rsidP="00E9306D">
      <w:pPr>
        <w:shd w:val="clear" w:color="auto" w:fill="FFFFFF"/>
        <w:spacing w:before="160"/>
        <w:ind w:firstLine="709"/>
        <w:jc w:val="both"/>
        <w:rPr>
          <w:rStyle w:val="FontStyle47"/>
          <w:b/>
          <w:color w:val="auto"/>
          <w:spacing w:val="2"/>
          <w:sz w:val="28"/>
          <w:szCs w:val="28"/>
          <w:lang w:eastAsia="vi-VN"/>
        </w:rPr>
      </w:pPr>
      <w:r w:rsidRPr="00E9306D">
        <w:rPr>
          <w:spacing w:val="2"/>
          <w:sz w:val="28"/>
          <w:szCs w:val="28"/>
        </w:rPr>
        <w:t>Tổ chức thực hiện bồi thường, giải phóng mặt bằng lập và trình phê duyệt Phương án đào tạo nghề và tìm kiếm việc làm đồng thời với Phương án bồi thường, hỗ trợ, tái định cư”.</w:t>
      </w:r>
    </w:p>
    <w:p w:rsidR="00431ABD" w:rsidRPr="00E9306D" w:rsidRDefault="00431ABD" w:rsidP="00E9306D">
      <w:pPr>
        <w:pStyle w:val="BodyText"/>
        <w:spacing w:before="160"/>
        <w:ind w:firstLine="709"/>
        <w:rPr>
          <w:bCs/>
          <w:spacing w:val="2"/>
          <w:sz w:val="28"/>
          <w:szCs w:val="28"/>
        </w:rPr>
      </w:pPr>
      <w:r w:rsidRPr="00E9306D">
        <w:rPr>
          <w:rStyle w:val="FontStyle47"/>
          <w:color w:val="auto"/>
          <w:spacing w:val="2"/>
          <w:sz w:val="28"/>
          <w:szCs w:val="28"/>
          <w:lang w:eastAsia="vi-VN"/>
        </w:rPr>
        <w:lastRenderedPageBreak/>
        <w:t xml:space="preserve">13. </w:t>
      </w:r>
      <w:r w:rsidRPr="00E9306D">
        <w:rPr>
          <w:bCs/>
          <w:spacing w:val="2"/>
          <w:sz w:val="28"/>
          <w:szCs w:val="28"/>
        </w:rPr>
        <w:t>Sửa đổi, bổ sung điểm d, điểm đ, điểm e khoản 1, khoản 2 và khoản 5 Điều 26 như sau:</w:t>
      </w:r>
    </w:p>
    <w:p w:rsidR="00431ABD" w:rsidRPr="00E9306D" w:rsidRDefault="00431ABD" w:rsidP="00E9306D">
      <w:pPr>
        <w:spacing w:before="160"/>
        <w:ind w:firstLine="709"/>
        <w:jc w:val="both"/>
        <w:rPr>
          <w:spacing w:val="2"/>
          <w:sz w:val="28"/>
          <w:szCs w:val="28"/>
        </w:rPr>
      </w:pPr>
      <w:r w:rsidRPr="00E9306D">
        <w:rPr>
          <w:spacing w:val="2"/>
          <w:sz w:val="28"/>
          <w:szCs w:val="28"/>
        </w:rPr>
        <w:t>“1. Đối tượng, điều kiện được bố trí tái định cư</w:t>
      </w:r>
    </w:p>
    <w:p w:rsidR="00431ABD" w:rsidRPr="00E9306D" w:rsidRDefault="00431ABD" w:rsidP="00E9306D">
      <w:pPr>
        <w:widowControl w:val="0"/>
        <w:spacing w:before="160"/>
        <w:ind w:firstLine="709"/>
        <w:jc w:val="both"/>
        <w:rPr>
          <w:spacing w:val="2"/>
          <w:sz w:val="28"/>
          <w:szCs w:val="28"/>
        </w:rPr>
      </w:pPr>
      <w:r w:rsidRPr="00E9306D">
        <w:rPr>
          <w:spacing w:val="2"/>
          <w:sz w:val="28"/>
          <w:szCs w:val="28"/>
          <w:shd w:val="clear" w:color="auto" w:fill="FFFFFF"/>
        </w:rPr>
        <w:t xml:space="preserve">d) </w:t>
      </w:r>
      <w:r w:rsidRPr="00E9306D">
        <w:rPr>
          <w:spacing w:val="2"/>
          <w:sz w:val="28"/>
          <w:szCs w:val="28"/>
          <w:shd w:val="clear" w:color="auto" w:fill="FFFFFF"/>
          <w:lang w:val="vi-VN"/>
        </w:rPr>
        <w:t>Trường hợp</w:t>
      </w:r>
      <w:r w:rsidRPr="00E9306D">
        <w:rPr>
          <w:rStyle w:val="apple-converted-space"/>
          <w:spacing w:val="2"/>
          <w:sz w:val="28"/>
          <w:szCs w:val="28"/>
          <w:lang w:val="vi-VN"/>
        </w:rPr>
        <w:t> </w:t>
      </w:r>
      <w:r w:rsidRPr="00E9306D">
        <w:rPr>
          <w:spacing w:val="2"/>
          <w:sz w:val="28"/>
          <w:szCs w:val="28"/>
          <w:lang w:val="vi-VN"/>
        </w:rPr>
        <w:t>trong hộ gia đình mà trong hộ có nhiều thế hệ, nhiều cặp vợ chồng cùng chung sống trên một thửa đất ở thu hồi nếu đủ điều kiện để tách thành từng hộ gia đình riêng theo quy định của pháp luật về cư trú hoặc có nhiều hộ gia đình có chung quyền sử dụng một thửa đất ở thu hồi mà không có chỗ ở (nhà ở và đất ở) nào khác trong địa bàn xã, phường, thị trấn nơi có đất thu hồi</w:t>
      </w:r>
      <w:r w:rsidRPr="00E9306D">
        <w:rPr>
          <w:spacing w:val="2"/>
          <w:sz w:val="28"/>
          <w:szCs w:val="28"/>
        </w:rPr>
        <w:t xml:space="preserve"> thì  Ủy ban nhân dân cấp huyện xem xét và quyết định cho từng trường hợp cụ thể;</w:t>
      </w:r>
    </w:p>
    <w:p w:rsidR="00431ABD" w:rsidRPr="00E9306D" w:rsidRDefault="00431ABD" w:rsidP="00E9306D">
      <w:pPr>
        <w:spacing w:before="160"/>
        <w:ind w:firstLine="709"/>
        <w:jc w:val="both"/>
        <w:rPr>
          <w:spacing w:val="2"/>
          <w:sz w:val="28"/>
          <w:szCs w:val="28"/>
        </w:rPr>
      </w:pPr>
      <w:r w:rsidRPr="00E9306D">
        <w:rPr>
          <w:spacing w:val="2"/>
          <w:sz w:val="28"/>
          <w:szCs w:val="28"/>
        </w:rPr>
        <w:t>đ) Trường hợp nhà xây trên đất nông nghiệp, chủ sở hữu nhà có hộ khẩu thường trú, đủ điều kiện được bồi thường về nhà, phải di chuyển ch</w:t>
      </w:r>
      <w:r w:rsidR="00185BE9" w:rsidRPr="00E9306D">
        <w:rPr>
          <w:spacing w:val="2"/>
          <w:sz w:val="28"/>
          <w:szCs w:val="28"/>
        </w:rPr>
        <w:t>ỗ</w:t>
      </w:r>
      <w:r w:rsidRPr="00E9306D">
        <w:rPr>
          <w:spacing w:val="2"/>
          <w:sz w:val="28"/>
          <w:szCs w:val="28"/>
        </w:rPr>
        <w:t xml:space="preserve"> ở và không còn nhà ở, đất ở nơi khác </w:t>
      </w:r>
      <w:r w:rsidRPr="00E9306D">
        <w:rPr>
          <w:spacing w:val="2"/>
          <w:sz w:val="28"/>
          <w:szCs w:val="28"/>
          <w:lang w:val="vi-VN"/>
        </w:rPr>
        <w:t>trong địa bàn xã, phường, thị trấn nơi có đất thu hồi</w:t>
      </w:r>
      <w:r w:rsidRPr="00E9306D">
        <w:rPr>
          <w:spacing w:val="2"/>
          <w:sz w:val="28"/>
          <w:szCs w:val="28"/>
        </w:rPr>
        <w:t xml:space="preserve"> thì Ủy ban nhân dân cấp huyện xem xét và quyết định cho từng trường hợp cụ thể; </w:t>
      </w:r>
    </w:p>
    <w:p w:rsidR="00431ABD" w:rsidRPr="00E9306D" w:rsidRDefault="00431ABD" w:rsidP="00E9306D">
      <w:pPr>
        <w:spacing w:before="160"/>
        <w:ind w:firstLine="709"/>
        <w:jc w:val="both"/>
        <w:rPr>
          <w:spacing w:val="2"/>
          <w:sz w:val="28"/>
          <w:szCs w:val="28"/>
        </w:rPr>
      </w:pPr>
      <w:r w:rsidRPr="00E9306D">
        <w:rPr>
          <w:spacing w:val="2"/>
          <w:sz w:val="28"/>
          <w:szCs w:val="28"/>
        </w:rPr>
        <w:t xml:space="preserve">e) Trường hợp nhà xây trên đất của chủ khác, chủ sở hữu nhà có hộ khẩu thường trú, đủ điều kiện được bồi thường về nhà, phải di chuyển chổ ở và không còn nhà ở, đất ở nơi khác </w:t>
      </w:r>
      <w:r w:rsidRPr="00E9306D">
        <w:rPr>
          <w:spacing w:val="2"/>
          <w:sz w:val="28"/>
          <w:szCs w:val="28"/>
          <w:lang w:val="vi-VN"/>
        </w:rPr>
        <w:t>trong địa bàn xã, phường, thị trấn nơi có đất thu hồi</w:t>
      </w:r>
      <w:r w:rsidRPr="00E9306D">
        <w:rPr>
          <w:spacing w:val="2"/>
          <w:sz w:val="28"/>
          <w:szCs w:val="28"/>
        </w:rPr>
        <w:t xml:space="preserve"> thì Ủy ban nhân dân cấp huyện xem xét và quyết định cho từng trường hợp cụ thể. </w:t>
      </w:r>
    </w:p>
    <w:p w:rsidR="00431ABD" w:rsidRPr="00E9306D" w:rsidRDefault="00431ABD" w:rsidP="00E9306D">
      <w:pPr>
        <w:spacing w:before="160"/>
        <w:ind w:firstLine="709"/>
        <w:jc w:val="both"/>
        <w:rPr>
          <w:spacing w:val="2"/>
          <w:sz w:val="28"/>
          <w:szCs w:val="28"/>
        </w:rPr>
      </w:pPr>
      <w:r w:rsidRPr="00E9306D">
        <w:rPr>
          <w:spacing w:val="2"/>
          <w:sz w:val="28"/>
          <w:szCs w:val="28"/>
        </w:rPr>
        <w:t>2. Nguyên tắc xác định giá đất tái định cư</w:t>
      </w:r>
    </w:p>
    <w:p w:rsidR="00431ABD" w:rsidRPr="00E9306D" w:rsidRDefault="00431ABD" w:rsidP="00E9306D">
      <w:pPr>
        <w:widowControl w:val="0"/>
        <w:tabs>
          <w:tab w:val="center" w:pos="900"/>
        </w:tabs>
        <w:spacing w:before="160"/>
        <w:ind w:firstLine="709"/>
        <w:jc w:val="both"/>
        <w:rPr>
          <w:spacing w:val="2"/>
          <w:sz w:val="28"/>
          <w:szCs w:val="28"/>
        </w:rPr>
      </w:pPr>
      <w:r w:rsidRPr="00E9306D">
        <w:rPr>
          <w:spacing w:val="2"/>
          <w:sz w:val="28"/>
          <w:szCs w:val="28"/>
        </w:rPr>
        <w:t xml:space="preserve">a) </w:t>
      </w:r>
      <w:r w:rsidRPr="00E9306D">
        <w:rPr>
          <w:spacing w:val="2"/>
          <w:sz w:val="28"/>
          <w:szCs w:val="28"/>
          <w:lang w:val="vi-VN"/>
        </w:rPr>
        <w:t xml:space="preserve">Giá đất </w:t>
      </w:r>
      <w:r w:rsidRPr="00E9306D">
        <w:rPr>
          <w:spacing w:val="2"/>
          <w:sz w:val="28"/>
          <w:szCs w:val="28"/>
        </w:rPr>
        <w:t>trên 01 đơn vị diện tích (m</w:t>
      </w:r>
      <w:r w:rsidRPr="00E9306D">
        <w:rPr>
          <w:spacing w:val="2"/>
          <w:sz w:val="28"/>
          <w:szCs w:val="28"/>
          <w:vertAlign w:val="superscript"/>
        </w:rPr>
        <w:t>2</w:t>
      </w:r>
      <w:r w:rsidRPr="00E9306D">
        <w:rPr>
          <w:spacing w:val="2"/>
          <w:sz w:val="28"/>
          <w:szCs w:val="28"/>
        </w:rPr>
        <w:t xml:space="preserve">) </w:t>
      </w:r>
      <w:r w:rsidRPr="00E9306D">
        <w:rPr>
          <w:spacing w:val="2"/>
          <w:sz w:val="28"/>
          <w:szCs w:val="28"/>
          <w:lang w:val="vi-VN"/>
        </w:rPr>
        <w:t xml:space="preserve">tính thu tiền sử dụng đất tại nơi tái định cư được xác định </w:t>
      </w:r>
      <w:r w:rsidRPr="00E9306D">
        <w:rPr>
          <w:spacing w:val="2"/>
          <w:sz w:val="28"/>
          <w:szCs w:val="28"/>
        </w:rPr>
        <w:t>trên cơ sở</w:t>
      </w:r>
      <w:r w:rsidRPr="00E9306D">
        <w:rPr>
          <w:spacing w:val="2"/>
          <w:sz w:val="28"/>
          <w:szCs w:val="28"/>
          <w:lang w:val="vi-VN"/>
        </w:rPr>
        <w:t xml:space="preserve"> giá bồi thường đất ở bình quân của dự án</w:t>
      </w:r>
      <w:r w:rsidRPr="00E9306D">
        <w:rPr>
          <w:spacing w:val="2"/>
          <w:sz w:val="28"/>
          <w:szCs w:val="28"/>
        </w:rPr>
        <w:t xml:space="preserve"> cộng </w:t>
      </w:r>
      <w:r w:rsidRPr="00E9306D">
        <w:rPr>
          <w:spacing w:val="2"/>
          <w:sz w:val="28"/>
          <w:szCs w:val="28"/>
          <w:lang w:val="vi-VN"/>
        </w:rPr>
        <w:t>chi phí đầu tư hạ tầng</w:t>
      </w:r>
      <w:r w:rsidRPr="00E9306D">
        <w:rPr>
          <w:spacing w:val="2"/>
          <w:sz w:val="28"/>
          <w:szCs w:val="28"/>
        </w:rPr>
        <w:t xml:space="preserve"> chia cho tổng diện tích của dự án;</w:t>
      </w:r>
    </w:p>
    <w:p w:rsidR="00431ABD" w:rsidRPr="00E9306D" w:rsidRDefault="00431ABD" w:rsidP="00E9306D">
      <w:pPr>
        <w:widowControl w:val="0"/>
        <w:tabs>
          <w:tab w:val="center" w:pos="900"/>
        </w:tabs>
        <w:spacing w:before="160"/>
        <w:ind w:firstLine="709"/>
        <w:jc w:val="both"/>
        <w:rPr>
          <w:spacing w:val="2"/>
          <w:sz w:val="28"/>
          <w:szCs w:val="28"/>
          <w:lang w:val="vi-VN"/>
        </w:rPr>
      </w:pPr>
      <w:r w:rsidRPr="00E9306D">
        <w:rPr>
          <w:spacing w:val="2"/>
          <w:sz w:val="28"/>
          <w:szCs w:val="28"/>
        </w:rPr>
        <w:t>b) Căn cứ vào điều kiện kinh tế, xã hội của địa phương, quy mô, thiết kế của dự án tái định cư, có thể đề xuất nhiều mức giá thu tiền sử dụng đất tái định cư để phù hợp với việc lựa chọn của người được bố trí tái định cư;</w:t>
      </w:r>
      <w:r w:rsidRPr="00E9306D">
        <w:rPr>
          <w:spacing w:val="2"/>
          <w:sz w:val="28"/>
          <w:szCs w:val="28"/>
          <w:lang w:val="vi-VN"/>
        </w:rPr>
        <w:t xml:space="preserve"> </w:t>
      </w:r>
    </w:p>
    <w:p w:rsidR="00431ABD" w:rsidRPr="00E9306D" w:rsidRDefault="00431ABD" w:rsidP="00E9306D">
      <w:pPr>
        <w:widowControl w:val="0"/>
        <w:tabs>
          <w:tab w:val="center" w:pos="900"/>
        </w:tabs>
        <w:spacing w:before="160"/>
        <w:ind w:firstLine="709"/>
        <w:jc w:val="both"/>
        <w:rPr>
          <w:spacing w:val="2"/>
          <w:sz w:val="28"/>
          <w:szCs w:val="28"/>
        </w:rPr>
      </w:pPr>
      <w:r w:rsidRPr="00E9306D">
        <w:rPr>
          <w:spacing w:val="2"/>
          <w:sz w:val="28"/>
          <w:szCs w:val="28"/>
        </w:rPr>
        <w:t xml:space="preserve">c) </w:t>
      </w:r>
      <w:r w:rsidRPr="00E9306D">
        <w:rPr>
          <w:spacing w:val="2"/>
          <w:sz w:val="28"/>
          <w:szCs w:val="28"/>
          <w:lang w:val="vi-VN"/>
        </w:rPr>
        <w:t>Giá đất tái định cư từng dự án</w:t>
      </w:r>
      <w:r w:rsidRPr="00E9306D">
        <w:rPr>
          <w:spacing w:val="2"/>
          <w:sz w:val="28"/>
          <w:szCs w:val="28"/>
        </w:rPr>
        <w:t xml:space="preserve"> tái định cư</w:t>
      </w:r>
      <w:r w:rsidRPr="00E9306D">
        <w:rPr>
          <w:spacing w:val="2"/>
          <w:sz w:val="28"/>
          <w:szCs w:val="28"/>
          <w:lang w:val="vi-VN"/>
        </w:rPr>
        <w:t xml:space="preserve"> do Ủy ban nhân dân cấp huyện đề xuất, trình </w:t>
      </w:r>
      <w:r w:rsidRPr="00E9306D">
        <w:rPr>
          <w:spacing w:val="2"/>
          <w:sz w:val="28"/>
          <w:szCs w:val="28"/>
        </w:rPr>
        <w:t xml:space="preserve">Sở Tài chính chủ trì thẩm định, trình </w:t>
      </w:r>
      <w:r w:rsidRPr="00E9306D">
        <w:rPr>
          <w:spacing w:val="2"/>
          <w:sz w:val="28"/>
          <w:szCs w:val="28"/>
          <w:lang w:val="vi-VN"/>
        </w:rPr>
        <w:t xml:space="preserve">Ủy ban nhân dân tỉnh xem xét quyết định.  </w:t>
      </w:r>
    </w:p>
    <w:p w:rsidR="00431ABD" w:rsidRPr="00E9306D" w:rsidRDefault="00431ABD" w:rsidP="00E9306D">
      <w:pPr>
        <w:pStyle w:val="NormalWeb"/>
        <w:widowControl w:val="0"/>
        <w:spacing w:before="160" w:beforeAutospacing="0" w:after="0" w:afterAutospacing="0"/>
        <w:ind w:firstLine="709"/>
        <w:jc w:val="both"/>
        <w:rPr>
          <w:spacing w:val="2"/>
          <w:sz w:val="28"/>
          <w:szCs w:val="28"/>
        </w:rPr>
      </w:pPr>
      <w:r w:rsidRPr="00E9306D">
        <w:rPr>
          <w:spacing w:val="2"/>
          <w:sz w:val="28"/>
          <w:szCs w:val="28"/>
        </w:rPr>
        <w:t xml:space="preserve">5. </w:t>
      </w:r>
      <w:r w:rsidRPr="00E9306D">
        <w:rPr>
          <w:spacing w:val="2"/>
          <w:sz w:val="28"/>
          <w:szCs w:val="28"/>
          <w:lang w:val="vi-VN"/>
        </w:rPr>
        <w:t>Trường hợp hộ gia đình, cá nhân, người Việt Nam định cư ở nước ngoài tự lo chỗ ở thì ngoài việc được bồi thường về đất còn được nhận khoản tiền hỗ trợ tái định cư là</w:t>
      </w:r>
      <w:r w:rsidRPr="00E9306D">
        <w:rPr>
          <w:spacing w:val="2"/>
          <w:sz w:val="28"/>
          <w:szCs w:val="28"/>
        </w:rPr>
        <w:t>:</w:t>
      </w:r>
    </w:p>
    <w:p w:rsidR="00431ABD" w:rsidRPr="00E9306D" w:rsidRDefault="00431ABD" w:rsidP="00E9306D">
      <w:pPr>
        <w:spacing w:before="160"/>
        <w:ind w:right="47" w:firstLine="709"/>
        <w:jc w:val="both"/>
        <w:rPr>
          <w:spacing w:val="2"/>
          <w:sz w:val="28"/>
          <w:szCs w:val="28"/>
        </w:rPr>
      </w:pPr>
      <w:r w:rsidRPr="00E9306D">
        <w:rPr>
          <w:spacing w:val="2"/>
          <w:sz w:val="28"/>
          <w:szCs w:val="28"/>
        </w:rPr>
        <w:t>a) Xã: 65.000.000 đồng/suất;</w:t>
      </w:r>
    </w:p>
    <w:p w:rsidR="00431ABD" w:rsidRPr="00E9306D" w:rsidRDefault="00431ABD" w:rsidP="00E9306D">
      <w:pPr>
        <w:spacing w:before="160"/>
        <w:ind w:right="47" w:firstLine="709"/>
        <w:jc w:val="both"/>
        <w:rPr>
          <w:spacing w:val="2"/>
          <w:sz w:val="28"/>
          <w:szCs w:val="28"/>
        </w:rPr>
      </w:pPr>
      <w:r w:rsidRPr="00E9306D">
        <w:rPr>
          <w:spacing w:val="2"/>
          <w:sz w:val="28"/>
          <w:szCs w:val="28"/>
        </w:rPr>
        <w:t>b) Thị trấn: 78.000.000 đồng/suất;</w:t>
      </w:r>
    </w:p>
    <w:p w:rsidR="00431ABD" w:rsidRPr="00E9306D" w:rsidRDefault="00431ABD" w:rsidP="00E9306D">
      <w:pPr>
        <w:spacing w:before="160"/>
        <w:ind w:right="47" w:firstLine="709"/>
        <w:jc w:val="both"/>
        <w:rPr>
          <w:spacing w:val="2"/>
          <w:sz w:val="28"/>
          <w:szCs w:val="28"/>
        </w:rPr>
      </w:pPr>
      <w:r w:rsidRPr="00E9306D">
        <w:rPr>
          <w:spacing w:val="2"/>
          <w:sz w:val="28"/>
          <w:szCs w:val="28"/>
        </w:rPr>
        <w:t>c) Phường: 91.000.000 đồng/suất”.</w:t>
      </w:r>
    </w:p>
    <w:p w:rsidR="00431ABD" w:rsidRPr="00E9306D" w:rsidRDefault="00431ABD" w:rsidP="00E9306D">
      <w:pPr>
        <w:pStyle w:val="BodyText"/>
        <w:spacing w:before="160"/>
        <w:ind w:firstLine="709"/>
        <w:rPr>
          <w:rStyle w:val="FontStyle47"/>
          <w:color w:val="auto"/>
          <w:spacing w:val="2"/>
          <w:sz w:val="28"/>
          <w:szCs w:val="28"/>
          <w:lang w:eastAsia="vi-VN"/>
        </w:rPr>
      </w:pPr>
      <w:r w:rsidRPr="00E9306D">
        <w:rPr>
          <w:rStyle w:val="FontStyle47"/>
          <w:color w:val="auto"/>
          <w:spacing w:val="2"/>
          <w:sz w:val="28"/>
          <w:szCs w:val="28"/>
          <w:lang w:eastAsia="vi-VN"/>
        </w:rPr>
        <w:t>14. Sửa đổi, bổ sung Điều 27 như sau:</w:t>
      </w:r>
    </w:p>
    <w:p w:rsidR="00431ABD" w:rsidRPr="00E9306D" w:rsidRDefault="00431ABD" w:rsidP="00E9306D">
      <w:pPr>
        <w:pStyle w:val="BodyText"/>
        <w:spacing w:before="160"/>
        <w:ind w:firstLine="709"/>
        <w:rPr>
          <w:rStyle w:val="FontStyle47"/>
          <w:color w:val="auto"/>
          <w:spacing w:val="2"/>
          <w:sz w:val="28"/>
          <w:szCs w:val="28"/>
          <w:lang w:eastAsia="vi-VN"/>
        </w:rPr>
      </w:pPr>
      <w:r w:rsidRPr="00E9306D">
        <w:rPr>
          <w:rStyle w:val="FontStyle47"/>
          <w:color w:val="auto"/>
          <w:spacing w:val="2"/>
          <w:sz w:val="28"/>
          <w:szCs w:val="28"/>
          <w:lang w:eastAsia="vi-VN"/>
        </w:rPr>
        <w:t>“</w:t>
      </w:r>
      <w:r w:rsidRPr="00E9306D">
        <w:rPr>
          <w:rStyle w:val="FontStyle47"/>
          <w:b/>
          <w:color w:val="auto"/>
          <w:spacing w:val="2"/>
          <w:sz w:val="28"/>
          <w:szCs w:val="28"/>
          <w:lang w:eastAsia="vi-VN"/>
        </w:rPr>
        <w:t>Điều 27. Hỗ trợ người đang thuê nhà ở không thuộc sở hữu Nhà nước</w:t>
      </w:r>
    </w:p>
    <w:p w:rsidR="00431ABD" w:rsidRPr="00E9306D" w:rsidRDefault="00431ABD" w:rsidP="00E9306D">
      <w:pPr>
        <w:widowControl w:val="0"/>
        <w:spacing w:before="160"/>
        <w:ind w:firstLine="709"/>
        <w:jc w:val="both"/>
        <w:rPr>
          <w:bCs/>
          <w:spacing w:val="2"/>
          <w:sz w:val="28"/>
          <w:szCs w:val="28"/>
        </w:rPr>
      </w:pPr>
      <w:r w:rsidRPr="00E9306D">
        <w:rPr>
          <w:bCs/>
          <w:spacing w:val="2"/>
          <w:sz w:val="28"/>
          <w:szCs w:val="28"/>
          <w:lang w:val="vi-VN"/>
        </w:rPr>
        <w:t>Hỗ trợ người đang thuê nhà ở không thuộc sở hữu Nhà nước</w:t>
      </w:r>
      <w:r w:rsidRPr="00E9306D">
        <w:rPr>
          <w:bCs/>
          <w:spacing w:val="2"/>
          <w:sz w:val="28"/>
          <w:szCs w:val="28"/>
        </w:rPr>
        <w:t xml:space="preserve"> </w:t>
      </w:r>
      <w:r w:rsidRPr="00E9306D">
        <w:rPr>
          <w:spacing w:val="2"/>
          <w:sz w:val="28"/>
          <w:szCs w:val="28"/>
          <w:lang w:val="vi-VN"/>
        </w:rPr>
        <w:t>theo Điều 23 của Nghị định số 47/2014/NĐ-CP</w:t>
      </w:r>
      <w:r w:rsidRPr="00E9306D">
        <w:rPr>
          <w:spacing w:val="2"/>
          <w:sz w:val="28"/>
          <w:szCs w:val="28"/>
        </w:rPr>
        <w:t>, thực hiện như sau:</w:t>
      </w:r>
      <w:r w:rsidRPr="00E9306D">
        <w:rPr>
          <w:bCs/>
          <w:spacing w:val="2"/>
          <w:sz w:val="28"/>
          <w:szCs w:val="28"/>
          <w:lang w:val="vi-VN"/>
        </w:rPr>
        <w:t xml:space="preserve"> </w:t>
      </w:r>
    </w:p>
    <w:p w:rsidR="00431ABD" w:rsidRPr="00E9306D" w:rsidRDefault="00431ABD" w:rsidP="00E9306D">
      <w:pPr>
        <w:widowControl w:val="0"/>
        <w:spacing w:before="160"/>
        <w:ind w:firstLine="709"/>
        <w:jc w:val="both"/>
        <w:rPr>
          <w:bCs/>
          <w:spacing w:val="2"/>
          <w:sz w:val="28"/>
          <w:szCs w:val="28"/>
        </w:rPr>
      </w:pPr>
      <w:r w:rsidRPr="00E9306D">
        <w:rPr>
          <w:bCs/>
          <w:spacing w:val="2"/>
          <w:sz w:val="28"/>
          <w:szCs w:val="28"/>
        </w:rPr>
        <w:lastRenderedPageBreak/>
        <w:t>N</w:t>
      </w:r>
      <w:r w:rsidRPr="00E9306D">
        <w:rPr>
          <w:bCs/>
          <w:spacing w:val="2"/>
          <w:sz w:val="28"/>
          <w:szCs w:val="28"/>
          <w:lang w:val="vi-VN"/>
        </w:rPr>
        <w:t>gười đang thuê nhà ở không thuộc sở hữu Nhà nước</w:t>
      </w:r>
      <w:r w:rsidRPr="00E9306D">
        <w:rPr>
          <w:bCs/>
          <w:spacing w:val="2"/>
          <w:sz w:val="28"/>
          <w:szCs w:val="28"/>
        </w:rPr>
        <w:t xml:space="preserve">, </w:t>
      </w:r>
      <w:r w:rsidRPr="00E9306D">
        <w:rPr>
          <w:spacing w:val="2"/>
          <w:sz w:val="28"/>
          <w:szCs w:val="28"/>
        </w:rPr>
        <w:t>có thời gian thuê nhà từ 6 tháng trở lên, Ủy ban nhân dân cấp huyện xem xét từng trường hợp cụ thể để hỗ trợ theo mức sau:</w:t>
      </w:r>
    </w:p>
    <w:p w:rsidR="00431ABD" w:rsidRPr="00E9306D" w:rsidRDefault="00431ABD" w:rsidP="00E9306D">
      <w:pPr>
        <w:widowControl w:val="0"/>
        <w:spacing w:before="160"/>
        <w:ind w:firstLine="709"/>
        <w:jc w:val="both"/>
        <w:rPr>
          <w:bCs/>
          <w:spacing w:val="2"/>
          <w:sz w:val="28"/>
          <w:szCs w:val="28"/>
        </w:rPr>
      </w:pPr>
      <w:r w:rsidRPr="00E9306D">
        <w:rPr>
          <w:bCs/>
          <w:spacing w:val="2"/>
          <w:sz w:val="28"/>
          <w:szCs w:val="28"/>
        </w:rPr>
        <w:t>a) Đối với nhà có diện tích xây dựng dưới 50 m</w:t>
      </w:r>
      <w:r w:rsidRPr="00E9306D">
        <w:rPr>
          <w:bCs/>
          <w:spacing w:val="2"/>
          <w:sz w:val="28"/>
          <w:szCs w:val="28"/>
          <w:vertAlign w:val="superscript"/>
        </w:rPr>
        <w:t>2</w:t>
      </w:r>
      <w:r w:rsidRPr="00E9306D">
        <w:rPr>
          <w:bCs/>
          <w:spacing w:val="2"/>
          <w:sz w:val="28"/>
          <w:szCs w:val="28"/>
        </w:rPr>
        <w:t>: 4.500.000 đồng/hộ;</w:t>
      </w:r>
    </w:p>
    <w:p w:rsidR="00431ABD" w:rsidRPr="00E9306D" w:rsidRDefault="00431ABD" w:rsidP="00E9306D">
      <w:pPr>
        <w:widowControl w:val="0"/>
        <w:spacing w:before="160"/>
        <w:ind w:firstLine="709"/>
        <w:jc w:val="both"/>
        <w:rPr>
          <w:spacing w:val="2"/>
          <w:sz w:val="28"/>
          <w:szCs w:val="28"/>
        </w:rPr>
      </w:pPr>
      <w:r w:rsidRPr="00E9306D">
        <w:rPr>
          <w:bCs/>
          <w:spacing w:val="2"/>
          <w:sz w:val="28"/>
          <w:szCs w:val="28"/>
        </w:rPr>
        <w:t>b) Đối với nhà có diện tích xây dựng từ 50 m</w:t>
      </w:r>
      <w:r w:rsidRPr="00E9306D">
        <w:rPr>
          <w:bCs/>
          <w:spacing w:val="2"/>
          <w:sz w:val="28"/>
          <w:szCs w:val="28"/>
          <w:vertAlign w:val="superscript"/>
        </w:rPr>
        <w:t>2</w:t>
      </w:r>
      <w:r w:rsidRPr="00E9306D">
        <w:rPr>
          <w:bCs/>
          <w:spacing w:val="2"/>
          <w:sz w:val="28"/>
          <w:szCs w:val="28"/>
        </w:rPr>
        <w:t xml:space="preserve"> trở lên: 7.000.000 đồng/hộ;</w:t>
      </w:r>
    </w:p>
    <w:p w:rsidR="00431ABD" w:rsidRPr="00E9306D" w:rsidRDefault="00431ABD" w:rsidP="00E9306D">
      <w:pPr>
        <w:widowControl w:val="0"/>
        <w:spacing w:before="160"/>
        <w:ind w:firstLine="709"/>
        <w:jc w:val="both"/>
        <w:rPr>
          <w:spacing w:val="2"/>
          <w:sz w:val="28"/>
          <w:szCs w:val="28"/>
        </w:rPr>
      </w:pPr>
      <w:r w:rsidRPr="00E9306D">
        <w:rPr>
          <w:spacing w:val="2"/>
          <w:sz w:val="28"/>
          <w:szCs w:val="28"/>
        </w:rPr>
        <w:t>c) Trường hợp nếu phải di chuyển sang tỉnh khác được hỗ trợ thêm cho mỗi trường hợp: 3.000.000 đồng/hộ”.</w:t>
      </w:r>
    </w:p>
    <w:p w:rsidR="00431ABD" w:rsidRPr="00E9306D" w:rsidRDefault="00431ABD" w:rsidP="00E9306D">
      <w:pPr>
        <w:pStyle w:val="BodyText"/>
        <w:spacing w:before="160"/>
        <w:ind w:firstLine="709"/>
        <w:rPr>
          <w:bCs/>
          <w:spacing w:val="2"/>
          <w:sz w:val="28"/>
          <w:szCs w:val="28"/>
        </w:rPr>
      </w:pPr>
      <w:r w:rsidRPr="00E9306D">
        <w:rPr>
          <w:rStyle w:val="FontStyle47"/>
          <w:color w:val="auto"/>
          <w:spacing w:val="2"/>
          <w:sz w:val="28"/>
          <w:szCs w:val="28"/>
          <w:lang w:eastAsia="vi-VN"/>
        </w:rPr>
        <w:t xml:space="preserve">15. </w:t>
      </w:r>
      <w:r w:rsidRPr="00E9306D">
        <w:rPr>
          <w:bCs/>
          <w:spacing w:val="2"/>
          <w:sz w:val="28"/>
          <w:szCs w:val="28"/>
        </w:rPr>
        <w:t>Sửa đổi, bổ sung khoản 1 Điều 29 như sau:</w:t>
      </w:r>
    </w:p>
    <w:p w:rsidR="00431ABD" w:rsidRPr="00E9306D" w:rsidRDefault="00431ABD" w:rsidP="00E9306D">
      <w:pPr>
        <w:pStyle w:val="BodyTextIndent"/>
        <w:widowControl w:val="0"/>
        <w:spacing w:before="160"/>
        <w:ind w:firstLine="709"/>
        <w:rPr>
          <w:spacing w:val="2"/>
          <w:szCs w:val="28"/>
        </w:rPr>
      </w:pPr>
      <w:r w:rsidRPr="00E9306D">
        <w:rPr>
          <w:spacing w:val="2"/>
          <w:szCs w:val="28"/>
        </w:rPr>
        <w:t>“1</w:t>
      </w:r>
      <w:r w:rsidRPr="00E9306D">
        <w:rPr>
          <w:spacing w:val="2"/>
          <w:szCs w:val="28"/>
          <w:lang w:val="vi-VN"/>
        </w:rPr>
        <w:t>. Đối với những hộ</w:t>
      </w:r>
      <w:r w:rsidRPr="00E9306D">
        <w:rPr>
          <w:spacing w:val="2"/>
          <w:szCs w:val="28"/>
        </w:rPr>
        <w:t xml:space="preserve"> gia đình, cá nhân</w:t>
      </w:r>
      <w:r w:rsidRPr="00E9306D">
        <w:rPr>
          <w:spacing w:val="2"/>
          <w:szCs w:val="28"/>
          <w:lang w:val="vi-VN"/>
        </w:rPr>
        <w:t xml:space="preserve"> không trực tiếp sản xuất nông nghiệp</w:t>
      </w:r>
      <w:r w:rsidRPr="00E9306D">
        <w:rPr>
          <w:spacing w:val="2"/>
          <w:szCs w:val="28"/>
        </w:rPr>
        <w:t xml:space="preserve"> khi bị thu hồi đất nông nghiệp, bị thu hồi đất ở hoặc không bị thu hồi đất (ở nhờ trên đất người khác) </w:t>
      </w:r>
      <w:r w:rsidRPr="00E9306D">
        <w:rPr>
          <w:spacing w:val="2"/>
          <w:szCs w:val="28"/>
          <w:lang w:val="vi-VN"/>
        </w:rPr>
        <w:t xml:space="preserve">nếu phải di chuyển nhà ở đi nơi khác thì được hỗ trợ </w:t>
      </w:r>
      <w:r w:rsidRPr="00E9306D">
        <w:rPr>
          <w:spacing w:val="2"/>
          <w:szCs w:val="28"/>
        </w:rPr>
        <w:t>6</w:t>
      </w:r>
      <w:r w:rsidRPr="00E9306D">
        <w:rPr>
          <w:spacing w:val="2"/>
          <w:szCs w:val="28"/>
          <w:lang w:val="vi-VN"/>
        </w:rPr>
        <w:t xml:space="preserve"> tháng. Mức hỗ trợ bằng tiền tương đương 30 kg gạo cho 01 nhân khẩu/tháng; giá gạo tính theo thời giá trung bình ở địa phương</w:t>
      </w:r>
      <w:r w:rsidRPr="00E9306D">
        <w:rPr>
          <w:spacing w:val="2"/>
          <w:szCs w:val="28"/>
        </w:rPr>
        <w:t>”.</w:t>
      </w:r>
    </w:p>
    <w:p w:rsidR="00431ABD" w:rsidRPr="00E9306D" w:rsidRDefault="00431ABD" w:rsidP="00E9306D">
      <w:pPr>
        <w:pStyle w:val="BodyText"/>
        <w:spacing w:before="160"/>
        <w:ind w:firstLine="709"/>
        <w:rPr>
          <w:bCs/>
          <w:spacing w:val="2"/>
          <w:sz w:val="28"/>
          <w:szCs w:val="28"/>
        </w:rPr>
      </w:pPr>
      <w:r w:rsidRPr="00E9306D">
        <w:rPr>
          <w:rStyle w:val="FontStyle47"/>
          <w:color w:val="auto"/>
          <w:spacing w:val="2"/>
          <w:sz w:val="28"/>
          <w:szCs w:val="28"/>
          <w:lang w:eastAsia="vi-VN"/>
        </w:rPr>
        <w:t xml:space="preserve">16. </w:t>
      </w:r>
      <w:r w:rsidRPr="00E9306D">
        <w:rPr>
          <w:bCs/>
          <w:spacing w:val="2"/>
          <w:sz w:val="28"/>
          <w:szCs w:val="28"/>
        </w:rPr>
        <w:t>Sửa đổi, bổ sung Điều 30 như sau:</w:t>
      </w:r>
    </w:p>
    <w:p w:rsidR="00431ABD" w:rsidRPr="00E9306D" w:rsidRDefault="00431ABD" w:rsidP="00E9306D">
      <w:pPr>
        <w:pStyle w:val="BodyText"/>
        <w:spacing w:before="160"/>
        <w:ind w:firstLine="709"/>
        <w:rPr>
          <w:b/>
          <w:bCs/>
          <w:spacing w:val="2"/>
          <w:sz w:val="28"/>
          <w:szCs w:val="28"/>
        </w:rPr>
      </w:pPr>
      <w:r w:rsidRPr="00E9306D">
        <w:rPr>
          <w:bCs/>
          <w:spacing w:val="2"/>
          <w:sz w:val="28"/>
          <w:szCs w:val="28"/>
        </w:rPr>
        <w:t>“</w:t>
      </w:r>
      <w:r w:rsidRPr="00E9306D">
        <w:rPr>
          <w:b/>
          <w:bCs/>
          <w:spacing w:val="2"/>
          <w:sz w:val="28"/>
          <w:szCs w:val="28"/>
        </w:rPr>
        <w:t>Điều 30. Việc bàn giao mặt bằng, di chuyển tài sản, vật kiến trúc, cây trồng</w:t>
      </w:r>
    </w:p>
    <w:p w:rsidR="00431ABD" w:rsidRPr="00E9306D" w:rsidRDefault="00431ABD" w:rsidP="00E9306D">
      <w:pPr>
        <w:widowControl w:val="0"/>
        <w:tabs>
          <w:tab w:val="center" w:pos="900"/>
        </w:tabs>
        <w:spacing w:before="160"/>
        <w:ind w:firstLine="709"/>
        <w:jc w:val="both"/>
        <w:rPr>
          <w:spacing w:val="2"/>
          <w:sz w:val="28"/>
          <w:szCs w:val="28"/>
        </w:rPr>
      </w:pPr>
      <w:r w:rsidRPr="00E9306D">
        <w:rPr>
          <w:spacing w:val="2"/>
          <w:sz w:val="28"/>
          <w:szCs w:val="28"/>
        </w:rPr>
        <w:t xml:space="preserve">1. Người có đất thu hồi tự tháo dỡ, bàn giao mặt bằng trống đúng thời gian quy định thì được sử dụng lại vật liệu bị phá dỡ, cây trồng đã được bồi thường. </w:t>
      </w:r>
    </w:p>
    <w:p w:rsidR="00431ABD" w:rsidRPr="00E9306D" w:rsidRDefault="00431ABD" w:rsidP="00E9306D">
      <w:pPr>
        <w:widowControl w:val="0"/>
        <w:tabs>
          <w:tab w:val="center" w:pos="900"/>
        </w:tabs>
        <w:spacing w:before="160"/>
        <w:ind w:firstLine="709"/>
        <w:jc w:val="both"/>
        <w:rPr>
          <w:spacing w:val="2"/>
          <w:sz w:val="28"/>
          <w:szCs w:val="28"/>
          <w:shd w:val="clear" w:color="auto" w:fill="FFFFFF"/>
        </w:rPr>
      </w:pPr>
      <w:r w:rsidRPr="00E9306D">
        <w:rPr>
          <w:spacing w:val="2"/>
          <w:sz w:val="28"/>
          <w:szCs w:val="28"/>
        </w:rPr>
        <w:t xml:space="preserve">2. </w:t>
      </w:r>
      <w:r w:rsidRPr="00E9306D">
        <w:rPr>
          <w:spacing w:val="2"/>
          <w:sz w:val="28"/>
          <w:szCs w:val="28"/>
          <w:shd w:val="clear" w:color="auto" w:fill="FFFFFF"/>
        </w:rPr>
        <w:t>Trường hợp người có đất thu hồi không tự tổ chức tháo dỡ, bàn giao mặt bằng trống thì Ủy ban nhân dân cấp huyện chỉ đạo các đơn vị có liên quan tổ chức tháo dỡ theo quy định và thu hồi vật liệu bị phá dỡ (nếu có) để thanh lý thu tiền nộp vào ngân sách Nhà nước, chi phí thực hiện việc việc tháo dỡ được tính vào kinh phí tổ chức thực hiện bồi thường, hỗ trợ, tái định cư”.</w:t>
      </w:r>
    </w:p>
    <w:p w:rsidR="00431ABD" w:rsidRPr="00E9306D" w:rsidRDefault="00431ABD" w:rsidP="00E9306D">
      <w:pPr>
        <w:widowControl w:val="0"/>
        <w:tabs>
          <w:tab w:val="center" w:pos="900"/>
        </w:tabs>
        <w:spacing w:before="160"/>
        <w:ind w:firstLine="709"/>
        <w:jc w:val="both"/>
        <w:rPr>
          <w:b/>
          <w:spacing w:val="2"/>
          <w:sz w:val="28"/>
          <w:szCs w:val="28"/>
          <w:shd w:val="clear" w:color="auto" w:fill="FFFFFF"/>
        </w:rPr>
      </w:pPr>
      <w:r w:rsidRPr="00E9306D">
        <w:rPr>
          <w:b/>
          <w:spacing w:val="2"/>
          <w:sz w:val="28"/>
          <w:szCs w:val="28"/>
          <w:shd w:val="clear" w:color="auto" w:fill="FFFFFF"/>
        </w:rPr>
        <w:t>Điều 2. Quy định chuyển tiếp</w:t>
      </w:r>
    </w:p>
    <w:p w:rsidR="00431ABD" w:rsidRPr="00E9306D" w:rsidRDefault="00431ABD" w:rsidP="00E9306D">
      <w:pPr>
        <w:pStyle w:val="BodyText"/>
        <w:spacing w:before="160"/>
        <w:ind w:firstLine="709"/>
        <w:rPr>
          <w:spacing w:val="2"/>
          <w:sz w:val="28"/>
          <w:szCs w:val="28"/>
        </w:rPr>
      </w:pPr>
      <w:r w:rsidRPr="00E9306D">
        <w:rPr>
          <w:spacing w:val="2"/>
          <w:sz w:val="28"/>
          <w:szCs w:val="28"/>
        </w:rPr>
        <w:t>Các dự án, công trình đã phê duyệt phương án bồi thường, hỗ trợ tái định cư trước ngày quyết định này có hiệu lực thì tiếp tục thực hiện theo phương án đã được phê duyệt.</w:t>
      </w:r>
    </w:p>
    <w:p w:rsidR="00431ABD" w:rsidRPr="00E9306D" w:rsidRDefault="00431ABD" w:rsidP="00E9306D">
      <w:pPr>
        <w:pStyle w:val="BodyText"/>
        <w:spacing w:before="160"/>
        <w:ind w:firstLine="709"/>
        <w:rPr>
          <w:b/>
          <w:spacing w:val="2"/>
          <w:sz w:val="28"/>
          <w:szCs w:val="28"/>
        </w:rPr>
      </w:pPr>
      <w:r w:rsidRPr="00E9306D">
        <w:rPr>
          <w:b/>
          <w:spacing w:val="2"/>
          <w:sz w:val="28"/>
          <w:szCs w:val="28"/>
        </w:rPr>
        <w:t>Điều 3. Tổ chức thực hiện</w:t>
      </w:r>
    </w:p>
    <w:p w:rsidR="00431ABD" w:rsidRPr="00E9306D" w:rsidRDefault="00431ABD" w:rsidP="00E9306D">
      <w:pPr>
        <w:pStyle w:val="BodyText"/>
        <w:spacing w:before="160"/>
        <w:ind w:firstLine="709"/>
        <w:rPr>
          <w:spacing w:val="2"/>
          <w:sz w:val="28"/>
          <w:szCs w:val="28"/>
        </w:rPr>
      </w:pPr>
      <w:r w:rsidRPr="00E9306D">
        <w:rPr>
          <w:spacing w:val="2"/>
          <w:sz w:val="28"/>
          <w:szCs w:val="28"/>
          <w:shd w:val="clear" w:color="auto" w:fill="FFFFFF"/>
        </w:rPr>
        <w:t>Giám đốc Sở Tài nguyên và Môi trường chủ trì phối hợp với Ủy ban nhân dân các huyện, thành phố Bến Tre; các ngành có liên quan, triển khai thực hiện. Hướng dẫn và kiểm tra việc thực hiện Quyết định này thống nhất trên địa bàn tỉnh, tổ chức theo dõi công tác bồi thường, hỗ trợ, tái định cư trên địa bàn tỉnh, tham mưu cho Ủy ban nhân dân tỉnh bổ sung, điều chỉnh kịp thời và đúng quy định.</w:t>
      </w:r>
    </w:p>
    <w:p w:rsidR="00431ABD" w:rsidRPr="00E9306D" w:rsidRDefault="00431ABD" w:rsidP="00E9306D">
      <w:pPr>
        <w:spacing w:before="160"/>
        <w:ind w:firstLine="709"/>
        <w:jc w:val="both"/>
        <w:rPr>
          <w:spacing w:val="2"/>
          <w:sz w:val="28"/>
          <w:szCs w:val="28"/>
        </w:rPr>
      </w:pPr>
      <w:r w:rsidRPr="00E9306D">
        <w:rPr>
          <w:b/>
          <w:spacing w:val="2"/>
          <w:sz w:val="28"/>
          <w:szCs w:val="28"/>
        </w:rPr>
        <w:t>Điều 4.</w:t>
      </w:r>
      <w:r w:rsidRPr="00E9306D">
        <w:rPr>
          <w:spacing w:val="2"/>
          <w:sz w:val="28"/>
          <w:szCs w:val="28"/>
        </w:rPr>
        <w:t xml:space="preserve"> </w:t>
      </w:r>
      <w:r w:rsidRPr="00E9306D">
        <w:rPr>
          <w:b/>
          <w:spacing w:val="2"/>
          <w:sz w:val="28"/>
          <w:szCs w:val="28"/>
        </w:rPr>
        <w:t>Điều khoản thi thành</w:t>
      </w:r>
    </w:p>
    <w:p w:rsidR="00EA048A" w:rsidRPr="00E9306D" w:rsidRDefault="00431ABD" w:rsidP="00E9306D">
      <w:pPr>
        <w:spacing w:before="160"/>
        <w:ind w:firstLine="709"/>
        <w:jc w:val="both"/>
        <w:rPr>
          <w:spacing w:val="2"/>
          <w:sz w:val="28"/>
          <w:szCs w:val="28"/>
        </w:rPr>
      </w:pPr>
      <w:r w:rsidRPr="00E9306D">
        <w:rPr>
          <w:spacing w:val="2"/>
          <w:sz w:val="28"/>
          <w:szCs w:val="28"/>
        </w:rPr>
        <w:t xml:space="preserve">1. Chánh </w:t>
      </w:r>
      <w:r w:rsidR="00185BE9" w:rsidRPr="00E9306D">
        <w:rPr>
          <w:spacing w:val="2"/>
          <w:sz w:val="28"/>
          <w:szCs w:val="28"/>
        </w:rPr>
        <w:t xml:space="preserve">Văn </w:t>
      </w:r>
      <w:r w:rsidRPr="00E9306D">
        <w:rPr>
          <w:spacing w:val="2"/>
          <w:sz w:val="28"/>
          <w:szCs w:val="28"/>
        </w:rPr>
        <w:t xml:space="preserve">phòng Ủy ban nhân dân tỉnh, Giám đốc các Sở: Tài nguyên và Môi trường, Tư pháp, Tài chính, Xây dựng, Nông nghiệp và Phát triển nông thôn, Kế hoạch và Đầu tư, Công thương; Giao thông và Vận tải; Chủ tịch Ủy ban nhân </w:t>
      </w:r>
      <w:r w:rsidRPr="00E9306D">
        <w:rPr>
          <w:spacing w:val="2"/>
          <w:sz w:val="28"/>
          <w:szCs w:val="28"/>
        </w:rPr>
        <w:lastRenderedPageBreak/>
        <w:t>dân các huyện, thành phố Bến Tre; Thủ trưởng các ban ngành, các tổ chức, cá nhân có liên quan chịu trách nhiệm thi hành Quyết định này.</w:t>
      </w:r>
    </w:p>
    <w:p w:rsidR="00431ABD" w:rsidRPr="00E9306D" w:rsidRDefault="00431ABD" w:rsidP="00E9306D">
      <w:pPr>
        <w:spacing w:before="160"/>
        <w:ind w:firstLine="709"/>
        <w:jc w:val="both"/>
        <w:rPr>
          <w:spacing w:val="2"/>
          <w:sz w:val="28"/>
          <w:szCs w:val="28"/>
        </w:rPr>
      </w:pPr>
      <w:r w:rsidRPr="00E9306D">
        <w:rPr>
          <w:spacing w:val="2"/>
          <w:sz w:val="28"/>
          <w:szCs w:val="28"/>
        </w:rPr>
        <w:t xml:space="preserve">2. Quyết định này có hiệu lực </w:t>
      </w:r>
      <w:bookmarkStart w:id="3" w:name="_GoBack"/>
      <w:bookmarkEnd w:id="3"/>
      <w:r w:rsidRPr="00E9306D">
        <w:rPr>
          <w:spacing w:val="2"/>
          <w:sz w:val="28"/>
          <w:szCs w:val="28"/>
        </w:rPr>
        <w:t>thi hành kể từ ngày</w:t>
      </w:r>
      <w:r w:rsidR="004753B0" w:rsidRPr="00E9306D">
        <w:rPr>
          <w:spacing w:val="2"/>
          <w:sz w:val="28"/>
          <w:szCs w:val="28"/>
        </w:rPr>
        <w:t xml:space="preserve"> 20</w:t>
      </w:r>
      <w:r w:rsidRPr="00E9306D">
        <w:rPr>
          <w:spacing w:val="2"/>
          <w:sz w:val="28"/>
          <w:szCs w:val="28"/>
        </w:rPr>
        <w:t xml:space="preserve"> tháng</w:t>
      </w:r>
      <w:r w:rsidR="004753B0" w:rsidRPr="00E9306D">
        <w:rPr>
          <w:spacing w:val="2"/>
          <w:sz w:val="28"/>
          <w:szCs w:val="28"/>
        </w:rPr>
        <w:t xml:space="preserve"> 01 </w:t>
      </w:r>
      <w:r w:rsidRPr="00E9306D">
        <w:rPr>
          <w:spacing w:val="2"/>
          <w:sz w:val="28"/>
          <w:szCs w:val="28"/>
        </w:rPr>
        <w:t>năm 202</w:t>
      </w:r>
      <w:r w:rsidR="00BE3648" w:rsidRPr="00E9306D">
        <w:rPr>
          <w:spacing w:val="2"/>
          <w:sz w:val="28"/>
          <w:szCs w:val="28"/>
        </w:rPr>
        <w:t>2</w:t>
      </w:r>
      <w:r w:rsidRPr="00E9306D">
        <w:rPr>
          <w:spacing w:val="2"/>
          <w:sz w:val="28"/>
          <w:szCs w:val="28"/>
        </w:rPr>
        <w:t xml:space="preserve">./. </w:t>
      </w:r>
    </w:p>
    <w:p w:rsidR="00431ABD" w:rsidRPr="00185BE9" w:rsidRDefault="00431ABD" w:rsidP="00431ABD">
      <w:pPr>
        <w:spacing w:before="120" w:after="120"/>
        <w:ind w:firstLine="567"/>
        <w:jc w:val="both"/>
        <w:rPr>
          <w:sz w:val="10"/>
          <w:szCs w:val="28"/>
        </w:rPr>
      </w:pPr>
    </w:p>
    <w:tbl>
      <w:tblPr>
        <w:tblW w:w="0" w:type="auto"/>
        <w:tblBorders>
          <w:insideH w:val="single" w:sz="4" w:space="0" w:color="auto"/>
        </w:tblBorders>
        <w:tblLook w:val="04A0" w:firstRow="1" w:lastRow="0" w:firstColumn="1" w:lastColumn="0" w:noHBand="0" w:noVBand="1"/>
      </w:tblPr>
      <w:tblGrid>
        <w:gridCol w:w="4645"/>
        <w:gridCol w:w="5102"/>
      </w:tblGrid>
      <w:tr w:rsidR="00431ABD" w:rsidRPr="00EA1FC9" w:rsidTr="00185BE9">
        <w:tc>
          <w:tcPr>
            <w:tcW w:w="4645" w:type="dxa"/>
            <w:shd w:val="clear" w:color="auto" w:fill="auto"/>
          </w:tcPr>
          <w:p w:rsidR="00431ABD" w:rsidRPr="00EA1FC9" w:rsidRDefault="00431ABD" w:rsidP="009D69E4">
            <w:pPr>
              <w:jc w:val="both"/>
              <w:rPr>
                <w:sz w:val="28"/>
                <w:szCs w:val="28"/>
              </w:rPr>
            </w:pPr>
          </w:p>
        </w:tc>
        <w:tc>
          <w:tcPr>
            <w:tcW w:w="5102" w:type="dxa"/>
            <w:shd w:val="clear" w:color="auto" w:fill="auto"/>
          </w:tcPr>
          <w:p w:rsidR="00431ABD" w:rsidRPr="00EA1FC9" w:rsidRDefault="00431ABD" w:rsidP="009D69E4">
            <w:pPr>
              <w:jc w:val="center"/>
              <w:rPr>
                <w:b/>
                <w:sz w:val="28"/>
              </w:rPr>
            </w:pPr>
            <w:r w:rsidRPr="00EA1FC9">
              <w:rPr>
                <w:b/>
                <w:sz w:val="28"/>
              </w:rPr>
              <w:t>TM. ỦY BAN NHÂN DÂN</w:t>
            </w:r>
          </w:p>
          <w:p w:rsidR="00431ABD" w:rsidRPr="00EA1FC9" w:rsidRDefault="00431ABD" w:rsidP="009D69E4">
            <w:pPr>
              <w:jc w:val="center"/>
              <w:rPr>
                <w:b/>
                <w:sz w:val="28"/>
              </w:rPr>
            </w:pPr>
            <w:r w:rsidRPr="00EA1FC9">
              <w:rPr>
                <w:b/>
                <w:sz w:val="28"/>
              </w:rPr>
              <w:t>CHỦ TỊCH</w:t>
            </w:r>
          </w:p>
          <w:p w:rsidR="00431ABD" w:rsidRPr="0003132B" w:rsidRDefault="00431ABD" w:rsidP="009D69E4">
            <w:pPr>
              <w:jc w:val="center"/>
              <w:rPr>
                <w:b/>
                <w:sz w:val="18"/>
              </w:rPr>
            </w:pPr>
          </w:p>
          <w:p w:rsidR="00431ABD" w:rsidRPr="00185BE9" w:rsidRDefault="00431ABD" w:rsidP="009D69E4">
            <w:pPr>
              <w:jc w:val="center"/>
              <w:rPr>
                <w:b/>
                <w:sz w:val="4"/>
              </w:rPr>
            </w:pPr>
          </w:p>
          <w:p w:rsidR="00431ABD" w:rsidRPr="00EA1FC9" w:rsidRDefault="00431ABD" w:rsidP="009D69E4">
            <w:pPr>
              <w:jc w:val="center"/>
              <w:rPr>
                <w:b/>
                <w:sz w:val="28"/>
              </w:rPr>
            </w:pPr>
          </w:p>
          <w:p w:rsidR="00431ABD" w:rsidRPr="00EA1FC9" w:rsidRDefault="00431ABD" w:rsidP="009D69E4">
            <w:pPr>
              <w:jc w:val="center"/>
              <w:rPr>
                <w:sz w:val="28"/>
                <w:szCs w:val="28"/>
              </w:rPr>
            </w:pPr>
            <w:r w:rsidRPr="00EA1FC9">
              <w:rPr>
                <w:b/>
                <w:sz w:val="28"/>
              </w:rPr>
              <w:t>Trần Ngọc Tam</w:t>
            </w:r>
          </w:p>
        </w:tc>
      </w:tr>
    </w:tbl>
    <w:p w:rsidR="00431ABD" w:rsidRDefault="00431ABD" w:rsidP="00431ABD">
      <w:pPr>
        <w:jc w:val="both"/>
        <w:rPr>
          <w:b/>
          <w:i/>
          <w:sz w:val="24"/>
        </w:rPr>
      </w:pPr>
    </w:p>
    <w:p w:rsidR="00CE010B" w:rsidRPr="00EA1FC9" w:rsidRDefault="00CE010B"/>
    <w:sectPr w:rsidR="00CE010B" w:rsidRPr="00EA1FC9" w:rsidSect="00185BE9">
      <w:footerReference w:type="even" r:id="rId12"/>
      <w:pgSz w:w="11909" w:h="16834" w:code="9"/>
      <w:pgMar w:top="1361" w:right="1134" w:bottom="1134" w:left="1134" w:header="720" w:footer="720" w:gutter="0"/>
      <w:cols w:space="720"/>
      <w:titlePg/>
      <w:docGrid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D0C" w:rsidRDefault="00E02D0C">
      <w:r>
        <w:separator/>
      </w:r>
    </w:p>
  </w:endnote>
  <w:endnote w:type="continuationSeparator" w:id="0">
    <w:p w:rsidR="00E02D0C" w:rsidRDefault="00E02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0BCC" w:rsidRDefault="00F37889" w:rsidP="009D32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10BCC" w:rsidRDefault="00E02D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D0C" w:rsidRDefault="00E02D0C">
      <w:r>
        <w:separator/>
      </w:r>
    </w:p>
  </w:footnote>
  <w:footnote w:type="continuationSeparator" w:id="0">
    <w:p w:rsidR="00E02D0C" w:rsidRDefault="00E02D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93E67"/>
    <w:multiLevelType w:val="hybridMultilevel"/>
    <w:tmpl w:val="546287F0"/>
    <w:lvl w:ilvl="0" w:tplc="FC0611E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1ABD"/>
    <w:rsid w:val="0003132B"/>
    <w:rsid w:val="000345C0"/>
    <w:rsid w:val="000A1A00"/>
    <w:rsid w:val="000E40FE"/>
    <w:rsid w:val="00121E84"/>
    <w:rsid w:val="00150674"/>
    <w:rsid w:val="00185BE9"/>
    <w:rsid w:val="001947E2"/>
    <w:rsid w:val="001C06B7"/>
    <w:rsid w:val="002C36DB"/>
    <w:rsid w:val="0030706F"/>
    <w:rsid w:val="00320916"/>
    <w:rsid w:val="0038231A"/>
    <w:rsid w:val="00385989"/>
    <w:rsid w:val="0039025F"/>
    <w:rsid w:val="003C206D"/>
    <w:rsid w:val="00431ABD"/>
    <w:rsid w:val="00471880"/>
    <w:rsid w:val="004753B0"/>
    <w:rsid w:val="00490EB9"/>
    <w:rsid w:val="004A7BD7"/>
    <w:rsid w:val="004F4DA4"/>
    <w:rsid w:val="00515D07"/>
    <w:rsid w:val="00566507"/>
    <w:rsid w:val="005C2CD4"/>
    <w:rsid w:val="005D0138"/>
    <w:rsid w:val="0076561C"/>
    <w:rsid w:val="00805D0D"/>
    <w:rsid w:val="008300EE"/>
    <w:rsid w:val="00875535"/>
    <w:rsid w:val="00932572"/>
    <w:rsid w:val="0095309F"/>
    <w:rsid w:val="00960B86"/>
    <w:rsid w:val="00964A6E"/>
    <w:rsid w:val="00980AB7"/>
    <w:rsid w:val="009C05B0"/>
    <w:rsid w:val="009D1F20"/>
    <w:rsid w:val="00A033BC"/>
    <w:rsid w:val="00B07B6E"/>
    <w:rsid w:val="00B35B65"/>
    <w:rsid w:val="00B97BBF"/>
    <w:rsid w:val="00BD32A6"/>
    <w:rsid w:val="00BD77AD"/>
    <w:rsid w:val="00BE3648"/>
    <w:rsid w:val="00C21D68"/>
    <w:rsid w:val="00CE010B"/>
    <w:rsid w:val="00D469CD"/>
    <w:rsid w:val="00DB4EB8"/>
    <w:rsid w:val="00E02D0C"/>
    <w:rsid w:val="00E9306D"/>
    <w:rsid w:val="00EA048A"/>
    <w:rsid w:val="00EA1FC9"/>
    <w:rsid w:val="00F129C4"/>
    <w:rsid w:val="00F37889"/>
    <w:rsid w:val="00F511CA"/>
    <w:rsid w:val="00F5308B"/>
    <w:rsid w:val="00F65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ABD"/>
    <w:pPr>
      <w:spacing w:after="0" w:line="240" w:lineRule="auto"/>
    </w:pPr>
    <w:rPr>
      <w:rFonts w:eastAsia="Times New Roman" w:cs="Times New Roman"/>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31ABD"/>
    <w:pPr>
      <w:jc w:val="both"/>
    </w:pPr>
    <w:rPr>
      <w:sz w:val="24"/>
    </w:rPr>
  </w:style>
  <w:style w:type="character" w:customStyle="1" w:styleId="BodyTextChar">
    <w:name w:val="Body Text Char"/>
    <w:basedOn w:val="DefaultParagraphFont"/>
    <w:link w:val="BodyText"/>
    <w:rsid w:val="00431ABD"/>
    <w:rPr>
      <w:rFonts w:eastAsia="Times New Roman" w:cs="Times New Roman"/>
      <w:sz w:val="24"/>
      <w:szCs w:val="20"/>
    </w:rPr>
  </w:style>
  <w:style w:type="paragraph" w:styleId="BodyTextIndent">
    <w:name w:val="Body Text Indent"/>
    <w:basedOn w:val="Normal"/>
    <w:link w:val="BodyTextIndentChar"/>
    <w:rsid w:val="00431ABD"/>
    <w:pPr>
      <w:ind w:firstLine="360"/>
      <w:jc w:val="both"/>
    </w:pPr>
    <w:rPr>
      <w:sz w:val="28"/>
    </w:rPr>
  </w:style>
  <w:style w:type="character" w:customStyle="1" w:styleId="BodyTextIndentChar">
    <w:name w:val="Body Text Indent Char"/>
    <w:basedOn w:val="DefaultParagraphFont"/>
    <w:link w:val="BodyTextIndent"/>
    <w:rsid w:val="00431ABD"/>
    <w:rPr>
      <w:rFonts w:eastAsia="Times New Roman" w:cs="Times New Roman"/>
      <w:szCs w:val="20"/>
    </w:rPr>
  </w:style>
  <w:style w:type="paragraph" w:styleId="BodyTextIndent2">
    <w:name w:val="Body Text Indent 2"/>
    <w:basedOn w:val="Normal"/>
    <w:link w:val="BodyTextIndent2Char"/>
    <w:rsid w:val="00431ABD"/>
    <w:pPr>
      <w:ind w:firstLine="180"/>
      <w:jc w:val="both"/>
    </w:pPr>
    <w:rPr>
      <w:sz w:val="28"/>
    </w:rPr>
  </w:style>
  <w:style w:type="character" w:customStyle="1" w:styleId="BodyTextIndent2Char">
    <w:name w:val="Body Text Indent 2 Char"/>
    <w:basedOn w:val="DefaultParagraphFont"/>
    <w:link w:val="BodyTextIndent2"/>
    <w:rsid w:val="00431ABD"/>
    <w:rPr>
      <w:rFonts w:eastAsia="Times New Roman" w:cs="Times New Roman"/>
      <w:szCs w:val="20"/>
    </w:rPr>
  </w:style>
  <w:style w:type="paragraph" w:styleId="Footer">
    <w:name w:val="footer"/>
    <w:basedOn w:val="Normal"/>
    <w:link w:val="FooterChar"/>
    <w:uiPriority w:val="99"/>
    <w:rsid w:val="00431ABD"/>
    <w:pPr>
      <w:tabs>
        <w:tab w:val="center" w:pos="4320"/>
        <w:tab w:val="right" w:pos="8640"/>
      </w:tabs>
    </w:pPr>
  </w:style>
  <w:style w:type="character" w:customStyle="1" w:styleId="FooterChar">
    <w:name w:val="Footer Char"/>
    <w:basedOn w:val="DefaultParagraphFont"/>
    <w:link w:val="Footer"/>
    <w:uiPriority w:val="99"/>
    <w:rsid w:val="00431ABD"/>
    <w:rPr>
      <w:rFonts w:eastAsia="Times New Roman" w:cs="Times New Roman"/>
      <w:sz w:val="32"/>
      <w:szCs w:val="20"/>
    </w:rPr>
  </w:style>
  <w:style w:type="character" w:styleId="PageNumber">
    <w:name w:val="page number"/>
    <w:basedOn w:val="DefaultParagraphFont"/>
    <w:rsid w:val="00431ABD"/>
  </w:style>
  <w:style w:type="paragraph" w:styleId="Header">
    <w:name w:val="header"/>
    <w:basedOn w:val="Normal"/>
    <w:link w:val="HeaderChar"/>
    <w:uiPriority w:val="99"/>
    <w:rsid w:val="00431ABD"/>
    <w:pPr>
      <w:tabs>
        <w:tab w:val="center" w:pos="4320"/>
        <w:tab w:val="right" w:pos="8640"/>
      </w:tabs>
    </w:pPr>
  </w:style>
  <w:style w:type="character" w:customStyle="1" w:styleId="HeaderChar">
    <w:name w:val="Header Char"/>
    <w:basedOn w:val="DefaultParagraphFont"/>
    <w:link w:val="Header"/>
    <w:uiPriority w:val="99"/>
    <w:rsid w:val="00431ABD"/>
    <w:rPr>
      <w:rFonts w:eastAsia="Times New Roman" w:cs="Times New Roman"/>
      <w:sz w:val="32"/>
      <w:szCs w:val="20"/>
    </w:rPr>
  </w:style>
  <w:style w:type="paragraph" w:styleId="NormalWeb">
    <w:name w:val="Normal (Web)"/>
    <w:aliases w:val="Normal (Web) Char"/>
    <w:basedOn w:val="Normal"/>
    <w:link w:val="NormalWebChar1"/>
    <w:uiPriority w:val="99"/>
    <w:rsid w:val="00431ABD"/>
    <w:pPr>
      <w:spacing w:before="100" w:beforeAutospacing="1" w:after="100" w:afterAutospacing="1"/>
    </w:pPr>
    <w:rPr>
      <w:sz w:val="24"/>
      <w:szCs w:val="24"/>
    </w:rPr>
  </w:style>
  <w:style w:type="character" w:customStyle="1" w:styleId="NormalWebChar1">
    <w:name w:val="Normal (Web) Char1"/>
    <w:aliases w:val="Normal (Web) Char Char"/>
    <w:link w:val="NormalWeb"/>
    <w:uiPriority w:val="99"/>
    <w:rsid w:val="00431ABD"/>
    <w:rPr>
      <w:rFonts w:eastAsia="Times New Roman" w:cs="Times New Roman"/>
      <w:sz w:val="24"/>
      <w:szCs w:val="24"/>
    </w:rPr>
  </w:style>
  <w:style w:type="character" w:customStyle="1" w:styleId="FontStyle47">
    <w:name w:val="Font Style47"/>
    <w:rsid w:val="00431ABD"/>
    <w:rPr>
      <w:rFonts w:ascii="Times New Roman" w:hAnsi="Times New Roman" w:cs="Times New Roman"/>
      <w:color w:val="000000"/>
      <w:sz w:val="26"/>
      <w:szCs w:val="26"/>
    </w:rPr>
  </w:style>
  <w:style w:type="character" w:customStyle="1" w:styleId="apple-converted-space">
    <w:name w:val="apple-converted-space"/>
    <w:rsid w:val="00431ABD"/>
  </w:style>
  <w:style w:type="paragraph" w:styleId="ListParagraph">
    <w:name w:val="List Paragraph"/>
    <w:basedOn w:val="Normal"/>
    <w:uiPriority w:val="34"/>
    <w:qFormat/>
    <w:rsid w:val="00EA1FC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ABD"/>
    <w:pPr>
      <w:spacing w:after="0" w:line="240" w:lineRule="auto"/>
    </w:pPr>
    <w:rPr>
      <w:rFonts w:eastAsia="Times New Roman" w:cs="Times New Roman"/>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431ABD"/>
    <w:pPr>
      <w:jc w:val="both"/>
    </w:pPr>
    <w:rPr>
      <w:sz w:val="24"/>
    </w:rPr>
  </w:style>
  <w:style w:type="character" w:customStyle="1" w:styleId="BodyTextChar">
    <w:name w:val="Body Text Char"/>
    <w:basedOn w:val="DefaultParagraphFont"/>
    <w:link w:val="BodyText"/>
    <w:rsid w:val="00431ABD"/>
    <w:rPr>
      <w:rFonts w:eastAsia="Times New Roman" w:cs="Times New Roman"/>
      <w:sz w:val="24"/>
      <w:szCs w:val="20"/>
    </w:rPr>
  </w:style>
  <w:style w:type="paragraph" w:styleId="BodyTextIndent">
    <w:name w:val="Body Text Indent"/>
    <w:basedOn w:val="Normal"/>
    <w:link w:val="BodyTextIndentChar"/>
    <w:rsid w:val="00431ABD"/>
    <w:pPr>
      <w:ind w:firstLine="360"/>
      <w:jc w:val="both"/>
    </w:pPr>
    <w:rPr>
      <w:sz w:val="28"/>
    </w:rPr>
  </w:style>
  <w:style w:type="character" w:customStyle="1" w:styleId="BodyTextIndentChar">
    <w:name w:val="Body Text Indent Char"/>
    <w:basedOn w:val="DefaultParagraphFont"/>
    <w:link w:val="BodyTextIndent"/>
    <w:rsid w:val="00431ABD"/>
    <w:rPr>
      <w:rFonts w:eastAsia="Times New Roman" w:cs="Times New Roman"/>
      <w:szCs w:val="20"/>
    </w:rPr>
  </w:style>
  <w:style w:type="paragraph" w:styleId="BodyTextIndent2">
    <w:name w:val="Body Text Indent 2"/>
    <w:basedOn w:val="Normal"/>
    <w:link w:val="BodyTextIndent2Char"/>
    <w:rsid w:val="00431ABD"/>
    <w:pPr>
      <w:ind w:firstLine="180"/>
      <w:jc w:val="both"/>
    </w:pPr>
    <w:rPr>
      <w:sz w:val="28"/>
    </w:rPr>
  </w:style>
  <w:style w:type="character" w:customStyle="1" w:styleId="BodyTextIndent2Char">
    <w:name w:val="Body Text Indent 2 Char"/>
    <w:basedOn w:val="DefaultParagraphFont"/>
    <w:link w:val="BodyTextIndent2"/>
    <w:rsid w:val="00431ABD"/>
    <w:rPr>
      <w:rFonts w:eastAsia="Times New Roman" w:cs="Times New Roman"/>
      <w:szCs w:val="20"/>
    </w:rPr>
  </w:style>
  <w:style w:type="paragraph" w:styleId="Footer">
    <w:name w:val="footer"/>
    <w:basedOn w:val="Normal"/>
    <w:link w:val="FooterChar"/>
    <w:uiPriority w:val="99"/>
    <w:rsid w:val="00431ABD"/>
    <w:pPr>
      <w:tabs>
        <w:tab w:val="center" w:pos="4320"/>
        <w:tab w:val="right" w:pos="8640"/>
      </w:tabs>
    </w:pPr>
  </w:style>
  <w:style w:type="character" w:customStyle="1" w:styleId="FooterChar">
    <w:name w:val="Footer Char"/>
    <w:basedOn w:val="DefaultParagraphFont"/>
    <w:link w:val="Footer"/>
    <w:uiPriority w:val="99"/>
    <w:rsid w:val="00431ABD"/>
    <w:rPr>
      <w:rFonts w:eastAsia="Times New Roman" w:cs="Times New Roman"/>
      <w:sz w:val="32"/>
      <w:szCs w:val="20"/>
    </w:rPr>
  </w:style>
  <w:style w:type="character" w:styleId="PageNumber">
    <w:name w:val="page number"/>
    <w:basedOn w:val="DefaultParagraphFont"/>
    <w:rsid w:val="00431ABD"/>
  </w:style>
  <w:style w:type="paragraph" w:styleId="Header">
    <w:name w:val="header"/>
    <w:basedOn w:val="Normal"/>
    <w:link w:val="HeaderChar"/>
    <w:uiPriority w:val="99"/>
    <w:rsid w:val="00431ABD"/>
    <w:pPr>
      <w:tabs>
        <w:tab w:val="center" w:pos="4320"/>
        <w:tab w:val="right" w:pos="8640"/>
      </w:tabs>
    </w:pPr>
  </w:style>
  <w:style w:type="character" w:customStyle="1" w:styleId="HeaderChar">
    <w:name w:val="Header Char"/>
    <w:basedOn w:val="DefaultParagraphFont"/>
    <w:link w:val="Header"/>
    <w:uiPriority w:val="99"/>
    <w:rsid w:val="00431ABD"/>
    <w:rPr>
      <w:rFonts w:eastAsia="Times New Roman" w:cs="Times New Roman"/>
      <w:sz w:val="32"/>
      <w:szCs w:val="20"/>
    </w:rPr>
  </w:style>
  <w:style w:type="paragraph" w:styleId="NormalWeb">
    <w:name w:val="Normal (Web)"/>
    <w:aliases w:val="Normal (Web) Char"/>
    <w:basedOn w:val="Normal"/>
    <w:link w:val="NormalWebChar1"/>
    <w:uiPriority w:val="99"/>
    <w:rsid w:val="00431ABD"/>
    <w:pPr>
      <w:spacing w:before="100" w:beforeAutospacing="1" w:after="100" w:afterAutospacing="1"/>
    </w:pPr>
    <w:rPr>
      <w:sz w:val="24"/>
      <w:szCs w:val="24"/>
    </w:rPr>
  </w:style>
  <w:style w:type="character" w:customStyle="1" w:styleId="NormalWebChar1">
    <w:name w:val="Normal (Web) Char1"/>
    <w:aliases w:val="Normal (Web) Char Char"/>
    <w:link w:val="NormalWeb"/>
    <w:uiPriority w:val="99"/>
    <w:rsid w:val="00431ABD"/>
    <w:rPr>
      <w:rFonts w:eastAsia="Times New Roman" w:cs="Times New Roman"/>
      <w:sz w:val="24"/>
      <w:szCs w:val="24"/>
    </w:rPr>
  </w:style>
  <w:style w:type="character" w:customStyle="1" w:styleId="FontStyle47">
    <w:name w:val="Font Style47"/>
    <w:rsid w:val="00431ABD"/>
    <w:rPr>
      <w:rFonts w:ascii="Times New Roman" w:hAnsi="Times New Roman" w:cs="Times New Roman"/>
      <w:color w:val="000000"/>
      <w:sz w:val="26"/>
      <w:szCs w:val="26"/>
    </w:rPr>
  </w:style>
  <w:style w:type="character" w:customStyle="1" w:styleId="apple-converted-space">
    <w:name w:val="apple-converted-space"/>
    <w:rsid w:val="00431ABD"/>
  </w:style>
  <w:style w:type="paragraph" w:styleId="ListParagraph">
    <w:name w:val="List Paragraph"/>
    <w:basedOn w:val="Normal"/>
    <w:uiPriority w:val="34"/>
    <w:qFormat/>
    <w:rsid w:val="00EA1F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huvienphapluat.vn/phap-luat/tim-van-ban.aspx?keyword=63/2015/Q%C4%90-TTg&amp;area=2&amp;type=0&amp;match=False&amp;vc=True&amp;lan=1" TargetMode="External"/><Relationship Id="rId5" Type="http://schemas.openxmlformats.org/officeDocument/2006/relationships/settings" Target="settings.xml"/><Relationship Id="rId10" Type="http://schemas.openxmlformats.org/officeDocument/2006/relationships/hyperlink" Target="https://thuvienphapluat.vn/phap-luat/tim-van-ban.aspx?keyword=01/2017/N%C4%90-CP&amp;area=2&amp;type=0&amp;match=False&amp;vc=True&amp;lan=1" TargetMode="External"/><Relationship Id="rId4" Type="http://schemas.microsoft.com/office/2007/relationships/stylesWithEffects" Target="stylesWithEffects.xml"/><Relationship Id="rId9" Type="http://schemas.openxmlformats.org/officeDocument/2006/relationships/hyperlink" Target="https://thuvienphapluat.vn/phap-luat/tim-van-ban.aspx?keyword=01/2017/N%C4%90-CP&amp;area=2&amp;type=0&amp;match=False&amp;vc=True&amp;lan=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355A7-C52D-41C9-9723-BDD59F703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11</Pages>
  <Words>3655</Words>
  <Characters>20840</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Huynh Thi Luyen</cp:lastModifiedBy>
  <cp:revision>8</cp:revision>
  <dcterms:created xsi:type="dcterms:W3CDTF">2022-01-12T01:32:00Z</dcterms:created>
  <dcterms:modified xsi:type="dcterms:W3CDTF">2022-01-13T03:42:00Z</dcterms:modified>
</cp:coreProperties>
</file>